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E1EA" w14:textId="77777777" w:rsidR="00A96AF6" w:rsidRPr="009D34AB" w:rsidRDefault="00A96AF6" w:rsidP="009D34AB">
      <w:pPr>
        <w:rPr>
          <w:rFonts w:ascii="Arial" w:hAnsi="Arial" w:cs="Arial"/>
          <w:sz w:val="20"/>
          <w:szCs w:val="20"/>
        </w:rPr>
      </w:pPr>
    </w:p>
    <w:p w14:paraId="1B5CAD65" w14:textId="77777777" w:rsidR="00DD1960" w:rsidRPr="00D81551" w:rsidRDefault="00DD1960" w:rsidP="00D81551">
      <w:pPr>
        <w:jc w:val="center"/>
        <w:rPr>
          <w:rFonts w:ascii="Arial" w:hAnsi="Arial" w:cs="Arial"/>
          <w:b/>
          <w:bCs/>
          <w:sz w:val="20"/>
          <w:szCs w:val="20"/>
        </w:rPr>
      </w:pPr>
      <w:r w:rsidRPr="00D81551">
        <w:rPr>
          <w:rFonts w:ascii="Arial" w:hAnsi="Arial" w:cs="Arial"/>
          <w:b/>
          <w:bCs/>
          <w:sz w:val="20"/>
          <w:szCs w:val="20"/>
        </w:rPr>
        <w:t>Anexo A.</w:t>
      </w:r>
    </w:p>
    <w:p w14:paraId="4D74B7EF" w14:textId="77777777" w:rsidR="009E2BED" w:rsidRPr="00D81551" w:rsidRDefault="00D67D21" w:rsidP="00D81551">
      <w:pPr>
        <w:jc w:val="center"/>
        <w:rPr>
          <w:rFonts w:ascii="Arial" w:hAnsi="Arial" w:cs="Arial"/>
          <w:b/>
          <w:bCs/>
          <w:sz w:val="20"/>
          <w:szCs w:val="20"/>
        </w:rPr>
      </w:pPr>
      <w:r w:rsidRPr="00D81551">
        <w:rPr>
          <w:rFonts w:ascii="Arial" w:hAnsi="Arial" w:cs="Arial"/>
          <w:b/>
          <w:bCs/>
          <w:sz w:val="20"/>
          <w:szCs w:val="20"/>
        </w:rPr>
        <w:t>Indicadores de Atención T</w:t>
      </w:r>
      <w:r w:rsidR="00DD1960" w:rsidRPr="00D81551">
        <w:rPr>
          <w:rFonts w:ascii="Arial" w:hAnsi="Arial" w:cs="Arial"/>
          <w:b/>
          <w:bCs/>
          <w:sz w:val="20"/>
          <w:szCs w:val="20"/>
        </w:rPr>
        <w:t>utorial</w:t>
      </w:r>
    </w:p>
    <w:p w14:paraId="11C1272A" w14:textId="77777777" w:rsidR="00DD1960" w:rsidRPr="00D81551" w:rsidRDefault="00DD1960" w:rsidP="00D81551">
      <w:pPr>
        <w:jc w:val="both"/>
        <w:rPr>
          <w:rFonts w:ascii="Arial" w:hAnsi="Arial" w:cs="Arial"/>
          <w:bCs/>
          <w:sz w:val="20"/>
          <w:szCs w:val="20"/>
        </w:rPr>
      </w:pPr>
    </w:p>
    <w:p w14:paraId="3A0839D8" w14:textId="7D9AD484" w:rsidR="00DD1960" w:rsidRPr="00D81551" w:rsidRDefault="00DD1960" w:rsidP="00D81551">
      <w:pPr>
        <w:jc w:val="both"/>
        <w:rPr>
          <w:rFonts w:ascii="Arial" w:hAnsi="Arial" w:cs="Arial"/>
          <w:bCs/>
          <w:sz w:val="20"/>
          <w:szCs w:val="20"/>
        </w:rPr>
      </w:pPr>
      <w:r w:rsidRPr="00D81551">
        <w:rPr>
          <w:rFonts w:ascii="Arial" w:hAnsi="Arial" w:cs="Arial"/>
          <w:bCs/>
          <w:sz w:val="20"/>
          <w:szCs w:val="20"/>
        </w:rPr>
        <w:t xml:space="preserve">La determinación de los indicadores deberá comprender las acciones relacionadas directamente con el desarrollo del PIT, mostradas directamente por los actores del proceso, que son: </w:t>
      </w:r>
      <w:r w:rsidR="00EC1465" w:rsidRPr="00D81551">
        <w:rPr>
          <w:rFonts w:ascii="Arial" w:hAnsi="Arial" w:cs="Arial"/>
          <w:bCs/>
          <w:sz w:val="20"/>
          <w:szCs w:val="20"/>
        </w:rPr>
        <w:t>la C</w:t>
      </w:r>
      <w:r w:rsidRPr="00D81551">
        <w:rPr>
          <w:rFonts w:ascii="Arial" w:hAnsi="Arial" w:cs="Arial"/>
          <w:bCs/>
          <w:sz w:val="20"/>
          <w:szCs w:val="20"/>
        </w:rPr>
        <w:t>oordina</w:t>
      </w:r>
      <w:r w:rsidR="00EC1465" w:rsidRPr="00D81551">
        <w:rPr>
          <w:rFonts w:ascii="Arial" w:hAnsi="Arial" w:cs="Arial"/>
          <w:bCs/>
          <w:sz w:val="20"/>
          <w:szCs w:val="20"/>
        </w:rPr>
        <w:t>ción</w:t>
      </w:r>
      <w:r w:rsidRPr="00D81551">
        <w:rPr>
          <w:rFonts w:ascii="Arial" w:hAnsi="Arial" w:cs="Arial"/>
          <w:bCs/>
          <w:sz w:val="20"/>
          <w:szCs w:val="20"/>
        </w:rPr>
        <w:t xml:space="preserve"> Institucional de Tutoría, Coordina</w:t>
      </w:r>
      <w:r w:rsidR="00EC1465" w:rsidRPr="00D81551">
        <w:rPr>
          <w:rFonts w:ascii="Arial" w:hAnsi="Arial" w:cs="Arial"/>
          <w:bCs/>
          <w:sz w:val="20"/>
          <w:szCs w:val="20"/>
        </w:rPr>
        <w:t>ción</w:t>
      </w:r>
      <w:r w:rsidRPr="00D81551">
        <w:rPr>
          <w:rFonts w:ascii="Arial" w:hAnsi="Arial" w:cs="Arial"/>
          <w:bCs/>
          <w:sz w:val="20"/>
          <w:szCs w:val="20"/>
        </w:rPr>
        <w:t xml:space="preserve"> de Tutoría del Departamento Académico, l</w:t>
      </w:r>
      <w:r w:rsidR="00EC1465" w:rsidRPr="00D81551">
        <w:rPr>
          <w:rFonts w:ascii="Arial" w:hAnsi="Arial" w:cs="Arial"/>
          <w:bCs/>
          <w:sz w:val="20"/>
          <w:szCs w:val="20"/>
        </w:rPr>
        <w:t>a</w:t>
      </w:r>
      <w:r w:rsidRPr="00D81551">
        <w:rPr>
          <w:rFonts w:ascii="Arial" w:hAnsi="Arial" w:cs="Arial"/>
          <w:bCs/>
          <w:sz w:val="20"/>
          <w:szCs w:val="20"/>
        </w:rPr>
        <w:t>s</w:t>
      </w:r>
      <w:r w:rsidR="00EC1465" w:rsidRPr="00D81551">
        <w:rPr>
          <w:rFonts w:ascii="Arial" w:hAnsi="Arial" w:cs="Arial"/>
          <w:bCs/>
          <w:sz w:val="20"/>
          <w:szCs w:val="20"/>
        </w:rPr>
        <w:t xml:space="preserve"> personas</w:t>
      </w:r>
      <w:r w:rsidRPr="00D81551">
        <w:rPr>
          <w:rFonts w:ascii="Arial" w:hAnsi="Arial" w:cs="Arial"/>
          <w:bCs/>
          <w:sz w:val="20"/>
          <w:szCs w:val="20"/>
        </w:rPr>
        <w:t xml:space="preserve"> Tutor</w:t>
      </w:r>
      <w:r w:rsidR="00EC1465" w:rsidRPr="00D81551">
        <w:rPr>
          <w:rFonts w:ascii="Arial" w:hAnsi="Arial" w:cs="Arial"/>
          <w:bCs/>
          <w:sz w:val="20"/>
          <w:szCs w:val="20"/>
        </w:rPr>
        <w:t>a</w:t>
      </w:r>
      <w:r w:rsidRPr="00D81551">
        <w:rPr>
          <w:rFonts w:ascii="Arial" w:hAnsi="Arial" w:cs="Arial"/>
          <w:bCs/>
          <w:sz w:val="20"/>
          <w:szCs w:val="20"/>
        </w:rPr>
        <w:t xml:space="preserve">s y los </w:t>
      </w:r>
      <w:r w:rsidR="00EC1465" w:rsidRPr="00D81551">
        <w:rPr>
          <w:rFonts w:ascii="Arial" w:hAnsi="Arial" w:cs="Arial"/>
          <w:bCs/>
          <w:sz w:val="20"/>
          <w:szCs w:val="20"/>
        </w:rPr>
        <w:t xml:space="preserve">estudiantes </w:t>
      </w:r>
      <w:r w:rsidRPr="00D81551">
        <w:rPr>
          <w:rFonts w:ascii="Arial" w:hAnsi="Arial" w:cs="Arial"/>
          <w:bCs/>
          <w:sz w:val="20"/>
          <w:szCs w:val="20"/>
        </w:rPr>
        <w:t>Tutorados.</w:t>
      </w:r>
    </w:p>
    <w:p w14:paraId="689FE729" w14:textId="77777777" w:rsidR="00DD1960" w:rsidRPr="00D81551" w:rsidRDefault="00DD1960" w:rsidP="00D81551">
      <w:pPr>
        <w:jc w:val="both"/>
        <w:rPr>
          <w:rFonts w:ascii="Arial" w:hAnsi="Arial" w:cs="Arial"/>
          <w:bCs/>
          <w:sz w:val="20"/>
          <w:szCs w:val="20"/>
        </w:rPr>
      </w:pPr>
    </w:p>
    <w:tbl>
      <w:tblPr>
        <w:tblStyle w:val="Tablaconcuadrcula"/>
        <w:tblW w:w="0" w:type="auto"/>
        <w:jc w:val="center"/>
        <w:tblLook w:val="04A0" w:firstRow="1" w:lastRow="0" w:firstColumn="1" w:lastColumn="0" w:noHBand="0" w:noVBand="1"/>
      </w:tblPr>
      <w:tblGrid>
        <w:gridCol w:w="2405"/>
        <w:gridCol w:w="6991"/>
      </w:tblGrid>
      <w:tr w:rsidR="002567D1" w:rsidRPr="00D81551" w14:paraId="53FC47DE" w14:textId="77777777" w:rsidTr="00D81551">
        <w:trPr>
          <w:jc w:val="center"/>
        </w:trPr>
        <w:tc>
          <w:tcPr>
            <w:tcW w:w="9396" w:type="dxa"/>
            <w:gridSpan w:val="2"/>
          </w:tcPr>
          <w:p w14:paraId="59740BF9" w14:textId="77777777" w:rsidR="002567D1" w:rsidRPr="00D81551" w:rsidRDefault="002567D1" w:rsidP="00D81551">
            <w:pPr>
              <w:jc w:val="center"/>
              <w:rPr>
                <w:rFonts w:ascii="Arial" w:hAnsi="Arial" w:cs="Arial"/>
                <w:bCs/>
                <w:sz w:val="20"/>
                <w:szCs w:val="20"/>
              </w:rPr>
            </w:pPr>
            <w:r w:rsidRPr="00D81551">
              <w:rPr>
                <w:rFonts w:ascii="Arial" w:hAnsi="Arial" w:cs="Arial"/>
                <w:bCs/>
                <w:sz w:val="20"/>
                <w:szCs w:val="20"/>
              </w:rPr>
              <w:t>INDICADORES DE ATENCIÓN TUTORIAL</w:t>
            </w:r>
          </w:p>
        </w:tc>
      </w:tr>
      <w:tr w:rsidR="00DD1960" w:rsidRPr="00D81551" w14:paraId="55A13CD0" w14:textId="77777777" w:rsidTr="00D81551">
        <w:trPr>
          <w:jc w:val="center"/>
        </w:trPr>
        <w:tc>
          <w:tcPr>
            <w:tcW w:w="2405" w:type="dxa"/>
          </w:tcPr>
          <w:p w14:paraId="105DE585"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INDICADOR</w:t>
            </w:r>
          </w:p>
        </w:tc>
        <w:tc>
          <w:tcPr>
            <w:tcW w:w="6991" w:type="dxa"/>
          </w:tcPr>
          <w:p w14:paraId="7D3AD8EF"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CRITERIOS DE IDENTIFICACIÓN</w:t>
            </w:r>
          </w:p>
        </w:tc>
      </w:tr>
      <w:tr w:rsidR="00DD1960" w:rsidRPr="00D81551" w14:paraId="191814FF" w14:textId="77777777" w:rsidTr="00D81551">
        <w:trPr>
          <w:jc w:val="center"/>
        </w:trPr>
        <w:tc>
          <w:tcPr>
            <w:tcW w:w="2405" w:type="dxa"/>
          </w:tcPr>
          <w:p w14:paraId="25A6D84C"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Inadaptación al Medio Académico</w:t>
            </w:r>
          </w:p>
        </w:tc>
        <w:tc>
          <w:tcPr>
            <w:tcW w:w="6991" w:type="dxa"/>
          </w:tcPr>
          <w:p w14:paraId="0CC4A232"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Expresa desagrado por el docente </w:t>
            </w:r>
          </w:p>
          <w:p w14:paraId="6E8F0FAF"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Expresa desagrado por el Instituto Tecnológico </w:t>
            </w:r>
          </w:p>
          <w:p w14:paraId="01599D45"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No entendimiento de las competencias profesionales </w:t>
            </w:r>
          </w:p>
          <w:p w14:paraId="65F31ABC"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Solicitud reiterada al Tutor sobre orientación en cuanto al sistema escolar </w:t>
            </w:r>
          </w:p>
          <w:p w14:paraId="3A5580C1"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Bajo aprovechamiento académico </w:t>
            </w:r>
          </w:p>
          <w:p w14:paraId="7D3944FA"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Solicita la cancelación de inscripción por cambio de institución</w:t>
            </w:r>
          </w:p>
        </w:tc>
      </w:tr>
      <w:tr w:rsidR="00DD1960" w:rsidRPr="00D81551" w14:paraId="5737160C" w14:textId="77777777" w:rsidTr="00D81551">
        <w:trPr>
          <w:jc w:val="center"/>
        </w:trPr>
        <w:tc>
          <w:tcPr>
            <w:tcW w:w="2405" w:type="dxa"/>
          </w:tcPr>
          <w:p w14:paraId="4BEA3CF3"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Problemas de salud</w:t>
            </w:r>
          </w:p>
        </w:tc>
        <w:tc>
          <w:tcPr>
            <w:tcW w:w="6991" w:type="dxa"/>
          </w:tcPr>
          <w:p w14:paraId="74310699" w14:textId="77777777" w:rsidR="00DD1960" w:rsidRPr="00D81551" w:rsidRDefault="00DD1960" w:rsidP="00D81551">
            <w:pPr>
              <w:pStyle w:val="Prrafodelista"/>
              <w:numPr>
                <w:ilvl w:val="0"/>
                <w:numId w:val="5"/>
              </w:numPr>
              <w:ind w:left="360"/>
              <w:jc w:val="both"/>
              <w:rPr>
                <w:rFonts w:ascii="Arial" w:hAnsi="Arial" w:cs="Arial"/>
                <w:bCs/>
                <w:sz w:val="20"/>
                <w:szCs w:val="20"/>
              </w:rPr>
            </w:pPr>
            <w:r w:rsidRPr="00D81551">
              <w:rPr>
                <w:rFonts w:ascii="Arial" w:hAnsi="Arial" w:cs="Arial"/>
                <w:bCs/>
                <w:sz w:val="20"/>
                <w:szCs w:val="20"/>
              </w:rPr>
              <w:t xml:space="preserve">Discapacidad </w:t>
            </w:r>
          </w:p>
          <w:p w14:paraId="17D710FF" w14:textId="77777777" w:rsidR="00DD1960" w:rsidRPr="00D81551" w:rsidRDefault="00DD1960" w:rsidP="00D81551">
            <w:pPr>
              <w:pStyle w:val="Prrafodelista"/>
              <w:numPr>
                <w:ilvl w:val="1"/>
                <w:numId w:val="8"/>
              </w:numPr>
              <w:jc w:val="both"/>
              <w:rPr>
                <w:rFonts w:ascii="Arial" w:hAnsi="Arial" w:cs="Arial"/>
                <w:bCs/>
                <w:sz w:val="20"/>
                <w:szCs w:val="20"/>
              </w:rPr>
            </w:pPr>
            <w:r w:rsidRPr="00D81551">
              <w:rPr>
                <w:rFonts w:ascii="Arial" w:hAnsi="Arial" w:cs="Arial"/>
                <w:bCs/>
                <w:sz w:val="20"/>
                <w:szCs w:val="20"/>
              </w:rPr>
              <w:t xml:space="preserve">Visual </w:t>
            </w:r>
          </w:p>
          <w:p w14:paraId="30B3D264" w14:textId="77777777" w:rsidR="00DD1960" w:rsidRPr="00D81551" w:rsidRDefault="00DD1960" w:rsidP="00D81551">
            <w:pPr>
              <w:pStyle w:val="Prrafodelista"/>
              <w:numPr>
                <w:ilvl w:val="1"/>
                <w:numId w:val="8"/>
              </w:numPr>
              <w:jc w:val="both"/>
              <w:rPr>
                <w:rFonts w:ascii="Arial" w:hAnsi="Arial" w:cs="Arial"/>
                <w:bCs/>
                <w:sz w:val="20"/>
                <w:szCs w:val="20"/>
              </w:rPr>
            </w:pPr>
            <w:r w:rsidRPr="00D81551">
              <w:rPr>
                <w:rFonts w:ascii="Arial" w:hAnsi="Arial" w:cs="Arial"/>
                <w:bCs/>
                <w:sz w:val="20"/>
                <w:szCs w:val="20"/>
              </w:rPr>
              <w:t xml:space="preserve">Auditiva </w:t>
            </w:r>
          </w:p>
          <w:p w14:paraId="7D9B124D" w14:textId="77777777" w:rsidR="00DD1960" w:rsidRPr="00D81551" w:rsidRDefault="00DD1960" w:rsidP="00D81551">
            <w:pPr>
              <w:pStyle w:val="Prrafodelista"/>
              <w:numPr>
                <w:ilvl w:val="1"/>
                <w:numId w:val="8"/>
              </w:numPr>
              <w:jc w:val="both"/>
              <w:rPr>
                <w:rFonts w:ascii="Arial" w:hAnsi="Arial" w:cs="Arial"/>
                <w:bCs/>
                <w:sz w:val="20"/>
                <w:szCs w:val="20"/>
              </w:rPr>
            </w:pPr>
            <w:r w:rsidRPr="00D81551">
              <w:rPr>
                <w:rFonts w:ascii="Arial" w:hAnsi="Arial" w:cs="Arial"/>
                <w:bCs/>
                <w:sz w:val="20"/>
                <w:szCs w:val="20"/>
              </w:rPr>
              <w:t xml:space="preserve">Motora </w:t>
            </w:r>
          </w:p>
          <w:p w14:paraId="411A1B38" w14:textId="77777777" w:rsidR="00DD1960" w:rsidRPr="00D81551" w:rsidRDefault="00DD1960" w:rsidP="00D81551">
            <w:pPr>
              <w:jc w:val="both"/>
              <w:rPr>
                <w:rFonts w:ascii="Arial" w:hAnsi="Arial" w:cs="Arial"/>
                <w:bCs/>
                <w:sz w:val="20"/>
                <w:szCs w:val="20"/>
              </w:rPr>
            </w:pPr>
          </w:p>
          <w:p w14:paraId="219307F1" w14:textId="77777777" w:rsidR="00DD1960" w:rsidRPr="00D81551" w:rsidRDefault="00DD1960" w:rsidP="00D81551">
            <w:pPr>
              <w:pStyle w:val="Prrafodelista"/>
              <w:numPr>
                <w:ilvl w:val="0"/>
                <w:numId w:val="5"/>
              </w:numPr>
              <w:ind w:left="360"/>
              <w:jc w:val="both"/>
              <w:rPr>
                <w:rFonts w:ascii="Arial" w:hAnsi="Arial" w:cs="Arial"/>
                <w:bCs/>
                <w:sz w:val="20"/>
                <w:szCs w:val="20"/>
              </w:rPr>
            </w:pPr>
            <w:r w:rsidRPr="00D81551">
              <w:rPr>
                <w:rFonts w:ascii="Arial" w:hAnsi="Arial" w:cs="Arial"/>
                <w:bCs/>
                <w:sz w:val="20"/>
                <w:szCs w:val="20"/>
              </w:rPr>
              <w:t xml:space="preserve">Enfermedades </w:t>
            </w:r>
          </w:p>
          <w:p w14:paraId="20A45ECD" w14:textId="77777777" w:rsidR="00DD1960" w:rsidRPr="00D81551" w:rsidRDefault="00DD1960" w:rsidP="00D81551">
            <w:pPr>
              <w:pStyle w:val="Prrafodelista"/>
              <w:numPr>
                <w:ilvl w:val="2"/>
                <w:numId w:val="5"/>
              </w:numPr>
              <w:ind w:left="1800"/>
              <w:jc w:val="both"/>
              <w:rPr>
                <w:rFonts w:ascii="Arial" w:hAnsi="Arial" w:cs="Arial"/>
                <w:bCs/>
                <w:sz w:val="20"/>
                <w:szCs w:val="20"/>
              </w:rPr>
            </w:pPr>
            <w:r w:rsidRPr="00D81551">
              <w:rPr>
                <w:rFonts w:ascii="Arial" w:hAnsi="Arial" w:cs="Arial"/>
                <w:bCs/>
                <w:sz w:val="20"/>
                <w:szCs w:val="20"/>
              </w:rPr>
              <w:t xml:space="preserve">Salud Física </w:t>
            </w:r>
          </w:p>
          <w:p w14:paraId="5CD5A56E" w14:textId="77777777" w:rsidR="00DD1960" w:rsidRPr="00D81551" w:rsidRDefault="00DD1960" w:rsidP="00D81551">
            <w:pPr>
              <w:pStyle w:val="Prrafodelista"/>
              <w:numPr>
                <w:ilvl w:val="2"/>
                <w:numId w:val="5"/>
              </w:numPr>
              <w:ind w:left="1800"/>
              <w:jc w:val="both"/>
              <w:rPr>
                <w:rFonts w:ascii="Arial" w:hAnsi="Arial" w:cs="Arial"/>
                <w:bCs/>
                <w:sz w:val="20"/>
                <w:szCs w:val="20"/>
              </w:rPr>
            </w:pPr>
            <w:r w:rsidRPr="00D81551">
              <w:rPr>
                <w:rFonts w:ascii="Arial" w:hAnsi="Arial" w:cs="Arial"/>
                <w:bCs/>
                <w:sz w:val="20"/>
                <w:szCs w:val="20"/>
              </w:rPr>
              <w:t xml:space="preserve">Salud Mental </w:t>
            </w:r>
          </w:p>
          <w:p w14:paraId="0B384754" w14:textId="77777777" w:rsidR="002567D1" w:rsidRPr="00D81551" w:rsidRDefault="002567D1" w:rsidP="00D81551">
            <w:pPr>
              <w:pStyle w:val="Prrafodelista"/>
              <w:ind w:left="1800"/>
              <w:jc w:val="both"/>
              <w:rPr>
                <w:rFonts w:ascii="Arial" w:hAnsi="Arial" w:cs="Arial"/>
                <w:bCs/>
                <w:sz w:val="20"/>
                <w:szCs w:val="20"/>
              </w:rPr>
            </w:pPr>
          </w:p>
          <w:p w14:paraId="0915173E" w14:textId="77777777" w:rsidR="00DD1960" w:rsidRPr="00D81551" w:rsidRDefault="00DD1960" w:rsidP="00D81551">
            <w:pPr>
              <w:jc w:val="both"/>
              <w:rPr>
                <w:rFonts w:ascii="Arial" w:hAnsi="Arial" w:cs="Arial"/>
                <w:bCs/>
                <w:sz w:val="20"/>
                <w:szCs w:val="20"/>
              </w:rPr>
            </w:pPr>
            <w:r w:rsidRPr="00D81551">
              <w:rPr>
                <w:rFonts w:ascii="Arial" w:hAnsi="Arial" w:cs="Arial"/>
                <w:bCs/>
                <w:sz w:val="20"/>
                <w:szCs w:val="20"/>
              </w:rPr>
              <w:t>La adicción suele conllevar la aparición de multitud de síntomas físicos incluyendo trastornos del apetito, úlcera, insomnio, fatiga, dilatación pupilar, pérdida de peso acelerado, taquicardia (aumento de la frecuencia cardiaca), bradicardia (disminución de la frecuencia cardiaca), náuseas, vomito, debilidad muscular, más los trastornos físicos y enfermedades provocadas por cada sustancia en particular. DSM-IV-TR (APA, 2000).</w:t>
            </w:r>
          </w:p>
          <w:p w14:paraId="09296212" w14:textId="77777777" w:rsidR="00DD1960" w:rsidRPr="00D81551" w:rsidRDefault="00DD1960" w:rsidP="00D81551">
            <w:pPr>
              <w:jc w:val="both"/>
              <w:rPr>
                <w:rFonts w:ascii="Arial" w:hAnsi="Arial" w:cs="Arial"/>
                <w:bCs/>
                <w:sz w:val="20"/>
                <w:szCs w:val="20"/>
              </w:rPr>
            </w:pPr>
          </w:p>
          <w:p w14:paraId="13A3F707" w14:textId="77777777" w:rsidR="00316A39" w:rsidRPr="00D81551" w:rsidRDefault="00DD1960" w:rsidP="00D81551">
            <w:pPr>
              <w:jc w:val="both"/>
              <w:rPr>
                <w:rFonts w:ascii="Arial" w:hAnsi="Arial" w:cs="Arial"/>
                <w:bCs/>
                <w:sz w:val="20"/>
                <w:szCs w:val="20"/>
              </w:rPr>
            </w:pPr>
            <w:r w:rsidRPr="00D81551">
              <w:rPr>
                <w:rFonts w:ascii="Arial" w:hAnsi="Arial" w:cs="Arial"/>
                <w:bCs/>
                <w:sz w:val="20"/>
                <w:szCs w:val="20"/>
              </w:rPr>
              <w:t xml:space="preserve">Cambios de comportamiento: </w:t>
            </w:r>
            <w:r w:rsidR="00316A39" w:rsidRPr="00D81551">
              <w:rPr>
                <w:rFonts w:ascii="Arial" w:hAnsi="Arial" w:cs="Arial"/>
                <w:bCs/>
                <w:sz w:val="20"/>
                <w:szCs w:val="20"/>
              </w:rPr>
              <w:t>des adaptativos</w:t>
            </w:r>
            <w:r w:rsidRPr="00D81551">
              <w:rPr>
                <w:rFonts w:ascii="Arial" w:hAnsi="Arial" w:cs="Arial"/>
                <w:bCs/>
                <w:sz w:val="20"/>
                <w:szCs w:val="20"/>
              </w:rPr>
              <w:t>, euforia o afectividad embotadas, aumento de sociabilidad en los inicios del consumo y agresión posterior, hipervigilancia, sensibilidad interpersonal, ansiedad, tensión o cólera, irritabilidad, conductas defensivas, pérdida de autoestima e intensos sentimientos de c</w:t>
            </w:r>
            <w:r w:rsidR="006D5C26" w:rsidRPr="00D81551">
              <w:rPr>
                <w:rFonts w:ascii="Arial" w:hAnsi="Arial" w:cs="Arial"/>
                <w:bCs/>
                <w:sz w:val="20"/>
                <w:szCs w:val="20"/>
              </w:rPr>
              <w:t xml:space="preserve">ulpa, egoísmo y egocentricidad, </w:t>
            </w:r>
            <w:r w:rsidRPr="00D81551">
              <w:rPr>
                <w:rFonts w:ascii="Arial" w:hAnsi="Arial" w:cs="Arial"/>
                <w:bCs/>
                <w:sz w:val="20"/>
                <w:szCs w:val="20"/>
              </w:rPr>
              <w:t xml:space="preserve">obsesión, comportamientos estereotipados, deterioro de la capacidad de juicio, deterioro de la actividad escolar, desolación y multitud de problemas a medio plazo, relaciones familiares con amigos o pareja inadecuadas, desinterés sexual, actividades ilegales tales como robos mentiras, fraudes, etc. </w:t>
            </w:r>
          </w:p>
          <w:p w14:paraId="14487AA6" w14:textId="77777777" w:rsidR="00316A39" w:rsidRPr="00D81551" w:rsidRDefault="00316A39" w:rsidP="00D81551">
            <w:pPr>
              <w:jc w:val="both"/>
              <w:rPr>
                <w:rFonts w:ascii="Arial" w:hAnsi="Arial" w:cs="Arial"/>
                <w:bCs/>
                <w:sz w:val="20"/>
                <w:szCs w:val="20"/>
              </w:rPr>
            </w:pPr>
          </w:p>
          <w:p w14:paraId="3B95E123" w14:textId="77777777" w:rsidR="00316A39" w:rsidRPr="00D81551" w:rsidRDefault="00316A39" w:rsidP="00D81551">
            <w:pPr>
              <w:jc w:val="both"/>
              <w:rPr>
                <w:rFonts w:ascii="Arial" w:hAnsi="Arial" w:cs="Arial"/>
                <w:bCs/>
                <w:sz w:val="20"/>
                <w:szCs w:val="20"/>
              </w:rPr>
            </w:pPr>
            <w:r w:rsidRPr="00D81551">
              <w:rPr>
                <w:rFonts w:ascii="Arial" w:hAnsi="Arial" w:cs="Arial"/>
                <w:bCs/>
                <w:sz w:val="20"/>
                <w:szCs w:val="20"/>
              </w:rPr>
              <w:t>Falta de control:</w:t>
            </w:r>
            <w:r w:rsidR="006D5C26" w:rsidRPr="00D81551">
              <w:rPr>
                <w:rFonts w:ascii="Arial" w:hAnsi="Arial" w:cs="Arial"/>
                <w:bCs/>
                <w:sz w:val="20"/>
                <w:szCs w:val="20"/>
              </w:rPr>
              <w:t xml:space="preserve"> </w:t>
            </w:r>
            <w:r w:rsidR="00DD1960" w:rsidRPr="00D81551">
              <w:rPr>
                <w:rFonts w:ascii="Arial" w:hAnsi="Arial" w:cs="Arial"/>
                <w:bCs/>
                <w:sz w:val="20"/>
                <w:szCs w:val="20"/>
              </w:rPr>
              <w:t xml:space="preserve">No hay control en el consumo de estupefacientes en cuanto a: la cantidad, las dosis, la frecuencia, etc. </w:t>
            </w:r>
          </w:p>
          <w:p w14:paraId="7FEAC358" w14:textId="77777777" w:rsidR="00316A39" w:rsidRPr="00D81551" w:rsidRDefault="00DD1960" w:rsidP="00D81551">
            <w:pPr>
              <w:jc w:val="both"/>
              <w:rPr>
                <w:rFonts w:ascii="Arial" w:hAnsi="Arial" w:cs="Arial"/>
                <w:bCs/>
                <w:sz w:val="20"/>
                <w:szCs w:val="20"/>
              </w:rPr>
            </w:pPr>
            <w:r w:rsidRPr="00D81551">
              <w:rPr>
                <w:rFonts w:ascii="Arial" w:hAnsi="Arial" w:cs="Arial"/>
                <w:bCs/>
                <w:sz w:val="20"/>
                <w:szCs w:val="20"/>
              </w:rPr>
              <w:t>Negación</w:t>
            </w:r>
            <w:r w:rsidR="00316A39" w:rsidRPr="00D81551">
              <w:rPr>
                <w:rFonts w:ascii="Arial" w:hAnsi="Arial" w:cs="Arial"/>
                <w:bCs/>
                <w:sz w:val="20"/>
                <w:szCs w:val="20"/>
              </w:rPr>
              <w:t xml:space="preserve">: </w:t>
            </w:r>
            <w:r w:rsidRPr="00D81551">
              <w:rPr>
                <w:rFonts w:ascii="Arial" w:hAnsi="Arial" w:cs="Arial"/>
                <w:bCs/>
                <w:sz w:val="20"/>
                <w:szCs w:val="20"/>
              </w:rPr>
              <w:t>Niegan que la droga o actividad en cuestión constituye un problema que no pueden controlar</w:t>
            </w:r>
          </w:p>
          <w:p w14:paraId="6C54F9AE" w14:textId="77777777" w:rsidR="00316A39" w:rsidRPr="00D81551" w:rsidRDefault="00DD1960" w:rsidP="00D81551">
            <w:pPr>
              <w:jc w:val="both"/>
              <w:rPr>
                <w:rFonts w:ascii="Arial" w:hAnsi="Arial" w:cs="Arial"/>
                <w:bCs/>
                <w:sz w:val="20"/>
                <w:szCs w:val="20"/>
              </w:rPr>
            </w:pPr>
            <w:r w:rsidRPr="00D81551">
              <w:rPr>
                <w:rFonts w:ascii="Arial" w:hAnsi="Arial" w:cs="Arial"/>
                <w:bCs/>
                <w:sz w:val="20"/>
                <w:szCs w:val="20"/>
              </w:rPr>
              <w:t xml:space="preserve">Que los efectos negativos en sus vidas tengan alguna conexión con el uso de la droga o actividad. </w:t>
            </w:r>
          </w:p>
          <w:p w14:paraId="12FB8C03" w14:textId="77777777" w:rsidR="00DD1960" w:rsidRPr="00D81551" w:rsidRDefault="00DD1960" w:rsidP="00D81551">
            <w:pPr>
              <w:jc w:val="both"/>
              <w:rPr>
                <w:rFonts w:ascii="Arial" w:hAnsi="Arial" w:cs="Arial"/>
                <w:bCs/>
                <w:sz w:val="20"/>
                <w:szCs w:val="20"/>
              </w:rPr>
            </w:pPr>
            <w:r w:rsidRPr="00D81551">
              <w:rPr>
                <w:rFonts w:ascii="Arial" w:hAnsi="Arial" w:cs="Arial"/>
                <w:bCs/>
                <w:sz w:val="20"/>
                <w:szCs w:val="20"/>
              </w:rPr>
              <w:t xml:space="preserve">La propia adicción o sus consecuencias significa, literalmente, estar fuera de contacto con la realidad. La negación asume muchas formas: Terminantemente: 'No, yo no tengo ningún problema’, Minimiza: 'No es tan grave', Evita el tema por completo (ignorarlo, negarse a abordarlo o desviar </w:t>
            </w:r>
            <w:r w:rsidRPr="00D81551">
              <w:rPr>
                <w:rFonts w:ascii="Arial" w:hAnsi="Arial" w:cs="Arial"/>
                <w:bCs/>
                <w:sz w:val="20"/>
                <w:szCs w:val="20"/>
              </w:rPr>
              <w:lastRenderedPageBreak/>
              <w:t>la atención a otro tema), Culpa a otros: 'Quién no haría esto en mi situación', Racionaliza: 'Lo mío no es tan grave', 'Yo no estoy tan enganchado'. DSM-IV-TR (APA, 2000) en (</w:t>
            </w:r>
            <w:r w:rsidR="006D5C26" w:rsidRPr="00D81551">
              <w:rPr>
                <w:rFonts w:ascii="Arial" w:hAnsi="Arial" w:cs="Arial"/>
                <w:bCs/>
                <w:sz w:val="20"/>
                <w:szCs w:val="20"/>
              </w:rPr>
              <w:t>Lorea Conde</w:t>
            </w:r>
            <w:r w:rsidRPr="00D81551">
              <w:rPr>
                <w:rFonts w:ascii="Arial" w:hAnsi="Arial" w:cs="Arial"/>
                <w:bCs/>
                <w:sz w:val="20"/>
                <w:szCs w:val="20"/>
              </w:rPr>
              <w:t>, 2006)</w:t>
            </w:r>
          </w:p>
        </w:tc>
      </w:tr>
      <w:tr w:rsidR="00DD1960" w:rsidRPr="00D81551" w14:paraId="3F4A99AD" w14:textId="77777777" w:rsidTr="00D81551">
        <w:trPr>
          <w:jc w:val="center"/>
        </w:trPr>
        <w:tc>
          <w:tcPr>
            <w:tcW w:w="2405" w:type="dxa"/>
          </w:tcPr>
          <w:p w14:paraId="7755A4B8" w14:textId="77777777" w:rsidR="00DD1960" w:rsidRPr="00D81551" w:rsidRDefault="00DD1960" w:rsidP="00D81551">
            <w:pPr>
              <w:tabs>
                <w:tab w:val="left" w:pos="2415"/>
              </w:tabs>
              <w:jc w:val="center"/>
              <w:rPr>
                <w:rFonts w:ascii="Arial" w:hAnsi="Arial" w:cs="Arial"/>
                <w:bCs/>
                <w:sz w:val="20"/>
                <w:szCs w:val="20"/>
              </w:rPr>
            </w:pPr>
            <w:r w:rsidRPr="00D81551">
              <w:rPr>
                <w:rFonts w:ascii="Arial" w:hAnsi="Arial" w:cs="Arial"/>
                <w:bCs/>
                <w:sz w:val="20"/>
                <w:szCs w:val="20"/>
              </w:rPr>
              <w:lastRenderedPageBreak/>
              <w:t>Problemas vocacionales</w:t>
            </w:r>
          </w:p>
        </w:tc>
        <w:tc>
          <w:tcPr>
            <w:tcW w:w="6991" w:type="dxa"/>
          </w:tcPr>
          <w:p w14:paraId="2B9D294C" w14:textId="77777777" w:rsidR="00316A39"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 xml:space="preserve">Expresa disgusto por los contenidos de las asignaturas. </w:t>
            </w:r>
          </w:p>
          <w:p w14:paraId="4746053A" w14:textId="77777777" w:rsidR="00316A39"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 xml:space="preserve">Inasistencias. </w:t>
            </w:r>
          </w:p>
          <w:p w14:paraId="644359E2" w14:textId="77777777" w:rsidR="00316A39"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 xml:space="preserve">Expresa que la carrera fue elegida como segunda opción, no pudo salir de la ciudad, no le permitieron los padres estudiar otra carrera, es a la única que pudo acceder </w:t>
            </w:r>
          </w:p>
          <w:p w14:paraId="06DC2ED0" w14:textId="77777777" w:rsidR="00316A39"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 xml:space="preserve">Poca motivación para el estudio, falta de metas profesionales, desconocimiento de sus aptitudes y habilidades </w:t>
            </w:r>
          </w:p>
          <w:p w14:paraId="47FC90C4" w14:textId="77777777" w:rsidR="00DD1960"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Bajo rendimiento académico</w:t>
            </w:r>
          </w:p>
        </w:tc>
      </w:tr>
      <w:tr w:rsidR="00DD1960" w:rsidRPr="00D81551" w14:paraId="1C28FC9D" w14:textId="77777777" w:rsidTr="00D81551">
        <w:trPr>
          <w:jc w:val="center"/>
        </w:trPr>
        <w:tc>
          <w:tcPr>
            <w:tcW w:w="2405" w:type="dxa"/>
          </w:tcPr>
          <w:p w14:paraId="2BF65FF6"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Relación docente – estudiante</w:t>
            </w:r>
          </w:p>
        </w:tc>
        <w:tc>
          <w:tcPr>
            <w:tcW w:w="6991" w:type="dxa"/>
          </w:tcPr>
          <w:p w14:paraId="25CC193D" w14:textId="77777777" w:rsidR="00316A39" w:rsidRPr="00D81551" w:rsidRDefault="00DD1960" w:rsidP="00D81551">
            <w:pPr>
              <w:pStyle w:val="Prrafodelista"/>
              <w:numPr>
                <w:ilvl w:val="0"/>
                <w:numId w:val="13"/>
              </w:numPr>
              <w:jc w:val="both"/>
              <w:rPr>
                <w:rFonts w:ascii="Arial" w:hAnsi="Arial" w:cs="Arial"/>
                <w:bCs/>
                <w:sz w:val="20"/>
                <w:szCs w:val="20"/>
              </w:rPr>
            </w:pPr>
            <w:r w:rsidRPr="00D81551">
              <w:rPr>
                <w:rFonts w:ascii="Arial" w:hAnsi="Arial" w:cs="Arial"/>
                <w:bCs/>
                <w:sz w:val="20"/>
                <w:szCs w:val="20"/>
              </w:rPr>
              <w:t>Expresa maltrato, acoso, prepotencia o ins</w:t>
            </w:r>
            <w:r w:rsidR="00316A39" w:rsidRPr="00D81551">
              <w:rPr>
                <w:rFonts w:ascii="Arial" w:hAnsi="Arial" w:cs="Arial"/>
                <w:bCs/>
                <w:sz w:val="20"/>
                <w:szCs w:val="20"/>
              </w:rPr>
              <w:t xml:space="preserve">ultos por parte del docente. </w:t>
            </w:r>
          </w:p>
          <w:p w14:paraId="21F10DD5" w14:textId="77777777" w:rsidR="00316A39" w:rsidRPr="00D81551" w:rsidRDefault="00DD1960" w:rsidP="00D81551">
            <w:pPr>
              <w:pStyle w:val="Prrafodelista"/>
              <w:numPr>
                <w:ilvl w:val="0"/>
                <w:numId w:val="13"/>
              </w:numPr>
              <w:jc w:val="both"/>
              <w:rPr>
                <w:rFonts w:ascii="Arial" w:hAnsi="Arial" w:cs="Arial"/>
                <w:bCs/>
                <w:sz w:val="20"/>
                <w:szCs w:val="20"/>
              </w:rPr>
            </w:pPr>
            <w:r w:rsidRPr="00D81551">
              <w:rPr>
                <w:rFonts w:ascii="Arial" w:hAnsi="Arial" w:cs="Arial"/>
                <w:bCs/>
                <w:sz w:val="20"/>
                <w:szCs w:val="20"/>
              </w:rPr>
              <w:t xml:space="preserve">Expresa saturación en la exigencia. </w:t>
            </w:r>
          </w:p>
          <w:p w14:paraId="37AC6199" w14:textId="77777777" w:rsidR="00316A39" w:rsidRPr="00D81551" w:rsidRDefault="00DD1960" w:rsidP="00D81551">
            <w:pPr>
              <w:pStyle w:val="Prrafodelista"/>
              <w:numPr>
                <w:ilvl w:val="0"/>
                <w:numId w:val="13"/>
              </w:numPr>
              <w:jc w:val="both"/>
              <w:rPr>
                <w:rFonts w:ascii="Arial" w:hAnsi="Arial" w:cs="Arial"/>
                <w:bCs/>
                <w:sz w:val="20"/>
                <w:szCs w:val="20"/>
              </w:rPr>
            </w:pPr>
            <w:r w:rsidRPr="00D81551">
              <w:rPr>
                <w:rFonts w:ascii="Arial" w:hAnsi="Arial" w:cs="Arial"/>
                <w:bCs/>
                <w:sz w:val="20"/>
                <w:szCs w:val="20"/>
              </w:rPr>
              <w:t xml:space="preserve">Expresa mayor exigencia para su persona </w:t>
            </w:r>
            <w:r w:rsidR="00316A39" w:rsidRPr="00D81551">
              <w:rPr>
                <w:rFonts w:ascii="Arial" w:hAnsi="Arial" w:cs="Arial"/>
                <w:bCs/>
                <w:sz w:val="20"/>
                <w:szCs w:val="20"/>
              </w:rPr>
              <w:t xml:space="preserve">que para el resto del grupo. </w:t>
            </w:r>
          </w:p>
          <w:p w14:paraId="6B28ED6A" w14:textId="77777777" w:rsidR="00DD1960" w:rsidRPr="00D81551" w:rsidRDefault="00DD1960" w:rsidP="00D81551">
            <w:pPr>
              <w:pStyle w:val="Prrafodelista"/>
              <w:numPr>
                <w:ilvl w:val="0"/>
                <w:numId w:val="13"/>
              </w:numPr>
              <w:jc w:val="both"/>
              <w:rPr>
                <w:rFonts w:ascii="Arial" w:hAnsi="Arial" w:cs="Arial"/>
                <w:bCs/>
                <w:sz w:val="20"/>
                <w:szCs w:val="20"/>
              </w:rPr>
            </w:pPr>
            <w:r w:rsidRPr="00D81551">
              <w:rPr>
                <w:rFonts w:ascii="Arial" w:hAnsi="Arial" w:cs="Arial"/>
                <w:bCs/>
                <w:sz w:val="20"/>
                <w:szCs w:val="20"/>
              </w:rPr>
              <w:t>Expresa solicitud de venta de calificación: monetaria o sexual</w:t>
            </w:r>
          </w:p>
        </w:tc>
      </w:tr>
      <w:tr w:rsidR="00DD1960" w:rsidRPr="00D81551" w14:paraId="19E321EE" w14:textId="77777777" w:rsidTr="00D81551">
        <w:trPr>
          <w:jc w:val="center"/>
        </w:trPr>
        <w:tc>
          <w:tcPr>
            <w:tcW w:w="2405" w:type="dxa"/>
          </w:tcPr>
          <w:p w14:paraId="6B6FC54F"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Relación estudiante – estudiante</w:t>
            </w:r>
          </w:p>
        </w:tc>
        <w:tc>
          <w:tcPr>
            <w:tcW w:w="6991" w:type="dxa"/>
          </w:tcPr>
          <w:p w14:paraId="39F16355" w14:textId="77777777" w:rsidR="00316A39" w:rsidRPr="00D81551" w:rsidRDefault="00DD1960" w:rsidP="00D81551">
            <w:pPr>
              <w:pStyle w:val="Prrafodelista"/>
              <w:numPr>
                <w:ilvl w:val="0"/>
                <w:numId w:val="11"/>
              </w:numPr>
              <w:tabs>
                <w:tab w:val="left" w:pos="1980"/>
              </w:tabs>
              <w:jc w:val="both"/>
              <w:rPr>
                <w:rFonts w:ascii="Arial" w:hAnsi="Arial" w:cs="Arial"/>
                <w:bCs/>
                <w:sz w:val="20"/>
                <w:szCs w:val="20"/>
              </w:rPr>
            </w:pPr>
            <w:r w:rsidRPr="00D81551">
              <w:rPr>
                <w:rFonts w:ascii="Arial" w:hAnsi="Arial" w:cs="Arial"/>
                <w:bCs/>
                <w:sz w:val="20"/>
                <w:szCs w:val="20"/>
              </w:rPr>
              <w:t xml:space="preserve">Aislamiento. </w:t>
            </w:r>
          </w:p>
          <w:p w14:paraId="7C7C82A0" w14:textId="77777777" w:rsidR="00316A39" w:rsidRPr="00D81551" w:rsidRDefault="00DD1960" w:rsidP="00D81551">
            <w:pPr>
              <w:pStyle w:val="Prrafodelista"/>
              <w:numPr>
                <w:ilvl w:val="0"/>
                <w:numId w:val="11"/>
              </w:numPr>
              <w:tabs>
                <w:tab w:val="left" w:pos="1980"/>
              </w:tabs>
              <w:jc w:val="both"/>
              <w:rPr>
                <w:rFonts w:ascii="Arial" w:hAnsi="Arial" w:cs="Arial"/>
                <w:bCs/>
                <w:sz w:val="20"/>
                <w:szCs w:val="20"/>
              </w:rPr>
            </w:pPr>
            <w:r w:rsidRPr="00D81551">
              <w:rPr>
                <w:rFonts w:ascii="Arial" w:hAnsi="Arial" w:cs="Arial"/>
                <w:bCs/>
                <w:sz w:val="20"/>
                <w:szCs w:val="20"/>
              </w:rPr>
              <w:t xml:space="preserve">Violencia escolar (Física o emocional) </w:t>
            </w:r>
          </w:p>
          <w:p w14:paraId="4FAC30A8" w14:textId="77777777" w:rsidR="00316A39" w:rsidRPr="00D81551" w:rsidRDefault="00DD1960" w:rsidP="00D81551">
            <w:pPr>
              <w:pStyle w:val="Prrafodelista"/>
              <w:numPr>
                <w:ilvl w:val="0"/>
                <w:numId w:val="11"/>
              </w:numPr>
              <w:tabs>
                <w:tab w:val="left" w:pos="1980"/>
              </w:tabs>
              <w:jc w:val="both"/>
              <w:rPr>
                <w:rFonts w:ascii="Arial" w:hAnsi="Arial" w:cs="Arial"/>
                <w:bCs/>
                <w:sz w:val="20"/>
                <w:szCs w:val="20"/>
              </w:rPr>
            </w:pPr>
            <w:r w:rsidRPr="00D81551">
              <w:rPr>
                <w:rFonts w:ascii="Arial" w:hAnsi="Arial" w:cs="Arial"/>
                <w:bCs/>
                <w:sz w:val="20"/>
                <w:szCs w:val="20"/>
              </w:rPr>
              <w:t xml:space="preserve">Manifiesta amedrentamiento o amenazas por parte de los compañeros. </w:t>
            </w:r>
          </w:p>
          <w:p w14:paraId="1BD372AD" w14:textId="77777777" w:rsidR="00DD1960" w:rsidRPr="00D81551" w:rsidRDefault="00316A39" w:rsidP="00D81551">
            <w:pPr>
              <w:pStyle w:val="Prrafodelista"/>
              <w:numPr>
                <w:ilvl w:val="0"/>
                <w:numId w:val="11"/>
              </w:numPr>
              <w:tabs>
                <w:tab w:val="left" w:pos="1980"/>
              </w:tabs>
              <w:jc w:val="both"/>
              <w:rPr>
                <w:rFonts w:ascii="Arial" w:hAnsi="Arial" w:cs="Arial"/>
                <w:bCs/>
                <w:sz w:val="20"/>
                <w:szCs w:val="20"/>
              </w:rPr>
            </w:pPr>
            <w:r w:rsidRPr="00D81551">
              <w:rPr>
                <w:rFonts w:ascii="Arial" w:hAnsi="Arial" w:cs="Arial"/>
                <w:bCs/>
                <w:sz w:val="20"/>
                <w:szCs w:val="20"/>
              </w:rPr>
              <w:t>d</w:t>
            </w:r>
            <w:r w:rsidR="00DD1960" w:rsidRPr="00D81551">
              <w:rPr>
                <w:rFonts w:ascii="Arial" w:hAnsi="Arial" w:cs="Arial"/>
                <w:bCs/>
                <w:sz w:val="20"/>
                <w:szCs w:val="20"/>
              </w:rPr>
              <w:t>. Sociabilidad en horas clases.</w:t>
            </w:r>
          </w:p>
        </w:tc>
      </w:tr>
      <w:tr w:rsidR="00DD1960" w:rsidRPr="00D81551" w14:paraId="1F09EB15" w14:textId="77777777" w:rsidTr="00D81551">
        <w:trPr>
          <w:jc w:val="center"/>
        </w:trPr>
        <w:tc>
          <w:tcPr>
            <w:tcW w:w="2405" w:type="dxa"/>
          </w:tcPr>
          <w:p w14:paraId="39995B16" w14:textId="77777777" w:rsidR="00DD1960" w:rsidRPr="00D81551" w:rsidRDefault="00DD1960" w:rsidP="00D81551">
            <w:pPr>
              <w:tabs>
                <w:tab w:val="left" w:pos="3150"/>
              </w:tabs>
              <w:jc w:val="center"/>
              <w:rPr>
                <w:rFonts w:ascii="Arial" w:hAnsi="Arial" w:cs="Arial"/>
                <w:bCs/>
                <w:sz w:val="20"/>
                <w:szCs w:val="20"/>
              </w:rPr>
            </w:pPr>
            <w:r w:rsidRPr="00D81551">
              <w:rPr>
                <w:rFonts w:ascii="Arial" w:hAnsi="Arial" w:cs="Arial"/>
                <w:bCs/>
                <w:sz w:val="20"/>
                <w:szCs w:val="20"/>
              </w:rPr>
              <w:t>Toma de decisiones académicas</w:t>
            </w:r>
          </w:p>
        </w:tc>
        <w:tc>
          <w:tcPr>
            <w:tcW w:w="6991" w:type="dxa"/>
          </w:tcPr>
          <w:p w14:paraId="4B483A9A" w14:textId="77777777" w:rsidR="00316A39" w:rsidRPr="00D81551" w:rsidRDefault="00DD1960" w:rsidP="00D81551">
            <w:pPr>
              <w:pStyle w:val="Prrafodelista"/>
              <w:numPr>
                <w:ilvl w:val="0"/>
                <w:numId w:val="15"/>
              </w:numPr>
              <w:tabs>
                <w:tab w:val="left" w:pos="975"/>
              </w:tabs>
              <w:jc w:val="both"/>
              <w:rPr>
                <w:rFonts w:ascii="Arial" w:hAnsi="Arial" w:cs="Arial"/>
                <w:bCs/>
                <w:sz w:val="20"/>
                <w:szCs w:val="20"/>
              </w:rPr>
            </w:pPr>
            <w:r w:rsidRPr="00D81551">
              <w:rPr>
                <w:rFonts w:ascii="Arial" w:hAnsi="Arial" w:cs="Arial"/>
                <w:bCs/>
                <w:sz w:val="20"/>
                <w:szCs w:val="20"/>
              </w:rPr>
              <w:t xml:space="preserve">Desconocimiento de los Lineamientos Académico-Administrativos, (vigentes). </w:t>
            </w:r>
          </w:p>
          <w:p w14:paraId="2CFCF718" w14:textId="77777777" w:rsidR="00316A39" w:rsidRPr="00D81551" w:rsidRDefault="00DD1960" w:rsidP="00D81551">
            <w:pPr>
              <w:pStyle w:val="Prrafodelista"/>
              <w:numPr>
                <w:ilvl w:val="0"/>
                <w:numId w:val="15"/>
              </w:numPr>
              <w:tabs>
                <w:tab w:val="left" w:pos="975"/>
              </w:tabs>
              <w:jc w:val="both"/>
              <w:rPr>
                <w:rFonts w:ascii="Arial" w:hAnsi="Arial" w:cs="Arial"/>
                <w:bCs/>
                <w:sz w:val="20"/>
                <w:szCs w:val="20"/>
              </w:rPr>
            </w:pPr>
            <w:r w:rsidRPr="00D81551">
              <w:rPr>
                <w:rFonts w:ascii="Arial" w:hAnsi="Arial" w:cs="Arial"/>
                <w:bCs/>
                <w:sz w:val="20"/>
                <w:szCs w:val="20"/>
              </w:rPr>
              <w:t xml:space="preserve">Desconocimiento del plan de estudios. </w:t>
            </w:r>
          </w:p>
          <w:p w14:paraId="7FA022B1" w14:textId="77777777" w:rsidR="00316A39" w:rsidRPr="00D81551" w:rsidRDefault="00DD1960" w:rsidP="00D81551">
            <w:pPr>
              <w:pStyle w:val="Prrafodelista"/>
              <w:numPr>
                <w:ilvl w:val="0"/>
                <w:numId w:val="15"/>
              </w:numPr>
              <w:tabs>
                <w:tab w:val="left" w:pos="975"/>
              </w:tabs>
              <w:jc w:val="both"/>
              <w:rPr>
                <w:rFonts w:ascii="Arial" w:hAnsi="Arial" w:cs="Arial"/>
                <w:bCs/>
                <w:sz w:val="20"/>
                <w:szCs w:val="20"/>
              </w:rPr>
            </w:pPr>
            <w:r w:rsidRPr="00D81551">
              <w:rPr>
                <w:rFonts w:ascii="Arial" w:hAnsi="Arial" w:cs="Arial"/>
                <w:bCs/>
                <w:sz w:val="20"/>
                <w:szCs w:val="20"/>
              </w:rPr>
              <w:t xml:space="preserve">Desconocimientos de las instancias, lugar y requisitos para trámites administrativos. </w:t>
            </w:r>
          </w:p>
          <w:p w14:paraId="3D5FCB60" w14:textId="77777777" w:rsidR="00DD1960" w:rsidRPr="00D81551" w:rsidRDefault="00DD1960" w:rsidP="00D81551">
            <w:pPr>
              <w:pStyle w:val="Prrafodelista"/>
              <w:numPr>
                <w:ilvl w:val="0"/>
                <w:numId w:val="15"/>
              </w:numPr>
              <w:tabs>
                <w:tab w:val="left" w:pos="975"/>
              </w:tabs>
              <w:jc w:val="both"/>
              <w:rPr>
                <w:rFonts w:ascii="Arial" w:hAnsi="Arial" w:cs="Arial"/>
                <w:bCs/>
                <w:sz w:val="20"/>
                <w:szCs w:val="20"/>
              </w:rPr>
            </w:pPr>
            <w:r w:rsidRPr="00D81551">
              <w:rPr>
                <w:rFonts w:ascii="Arial" w:hAnsi="Arial" w:cs="Arial"/>
                <w:bCs/>
                <w:sz w:val="20"/>
                <w:szCs w:val="20"/>
              </w:rPr>
              <w:t>Cambios de carrera sin un estudio previo</w:t>
            </w:r>
          </w:p>
        </w:tc>
      </w:tr>
      <w:tr w:rsidR="00DD1960" w:rsidRPr="00D81551" w14:paraId="383B7FAA" w14:textId="77777777" w:rsidTr="00D81551">
        <w:trPr>
          <w:jc w:val="center"/>
        </w:trPr>
        <w:tc>
          <w:tcPr>
            <w:tcW w:w="2405" w:type="dxa"/>
          </w:tcPr>
          <w:p w14:paraId="5A8C49DD" w14:textId="77777777" w:rsidR="00DD1960" w:rsidRPr="00D81551" w:rsidRDefault="00DD1960" w:rsidP="00D81551">
            <w:pPr>
              <w:tabs>
                <w:tab w:val="left" w:pos="3150"/>
              </w:tabs>
              <w:jc w:val="center"/>
              <w:rPr>
                <w:rFonts w:ascii="Arial" w:hAnsi="Arial" w:cs="Arial"/>
                <w:bCs/>
                <w:sz w:val="20"/>
                <w:szCs w:val="20"/>
              </w:rPr>
            </w:pPr>
            <w:r w:rsidRPr="00D81551">
              <w:rPr>
                <w:rFonts w:ascii="Arial" w:hAnsi="Arial" w:cs="Arial"/>
                <w:bCs/>
                <w:sz w:val="20"/>
                <w:szCs w:val="20"/>
              </w:rPr>
              <w:t>Problemas afectivos</w:t>
            </w:r>
          </w:p>
        </w:tc>
        <w:tc>
          <w:tcPr>
            <w:tcW w:w="6991" w:type="dxa"/>
          </w:tcPr>
          <w:p w14:paraId="52FA76D4"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Caída en el desempeño académico estrepitosamente. </w:t>
            </w:r>
          </w:p>
          <w:p w14:paraId="6DAD9128"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Aislamiento. </w:t>
            </w:r>
          </w:p>
          <w:p w14:paraId="36A6AC2F"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Desengaño. </w:t>
            </w:r>
          </w:p>
          <w:p w14:paraId="33285C45"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Poca capacidad de concentración y atención. </w:t>
            </w:r>
          </w:p>
          <w:p w14:paraId="2E688AB3"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Somnolencia d. Angustia </w:t>
            </w:r>
          </w:p>
          <w:p w14:paraId="7B9DC160"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Tristeza </w:t>
            </w:r>
          </w:p>
          <w:p w14:paraId="6E108399"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Alteración en la alimentación </w:t>
            </w:r>
          </w:p>
          <w:p w14:paraId="0A956B03"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Poca confianza en su persona. </w:t>
            </w:r>
          </w:p>
          <w:p w14:paraId="21371142"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Deseo de morirse </w:t>
            </w:r>
          </w:p>
          <w:p w14:paraId="589DC92C" w14:textId="77777777" w:rsidR="00DD1960"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Baja participación en clase</w:t>
            </w:r>
          </w:p>
        </w:tc>
      </w:tr>
      <w:tr w:rsidR="00DD1960" w:rsidRPr="00D81551" w14:paraId="1C212202" w14:textId="77777777" w:rsidTr="00D81551">
        <w:trPr>
          <w:jc w:val="center"/>
        </w:trPr>
        <w:tc>
          <w:tcPr>
            <w:tcW w:w="2405" w:type="dxa"/>
          </w:tcPr>
          <w:p w14:paraId="5D9D7F10" w14:textId="77777777" w:rsidR="00DD1960"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t>Perfiles de ingreso inadecuados</w:t>
            </w:r>
          </w:p>
        </w:tc>
        <w:tc>
          <w:tcPr>
            <w:tcW w:w="6991" w:type="dxa"/>
          </w:tcPr>
          <w:p w14:paraId="7E206EA3"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 xml:space="preserve">Bajo puntaje en el examen de nuevo ingreso en determinadas áreas de conocimiento o habilidades. </w:t>
            </w:r>
          </w:p>
          <w:p w14:paraId="3D415DA6"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 xml:space="preserve">Reprobación reiterada en un área de conocimiento. </w:t>
            </w:r>
          </w:p>
          <w:p w14:paraId="0FB27BA7"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Poca comprensión de las temáticas en r</w:t>
            </w:r>
            <w:r w:rsidR="00316A39" w:rsidRPr="00D81551">
              <w:rPr>
                <w:rFonts w:ascii="Arial" w:hAnsi="Arial" w:cs="Arial"/>
                <w:bCs/>
                <w:sz w:val="20"/>
                <w:szCs w:val="20"/>
              </w:rPr>
              <w:t>elación con el resto del grupo.</w:t>
            </w:r>
          </w:p>
          <w:p w14:paraId="4D3E810C"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 xml:space="preserve">El docente de la asignatura localiza deficiencias en los conocimientos previos. </w:t>
            </w:r>
          </w:p>
          <w:p w14:paraId="71E978DB"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 xml:space="preserve">Solicitud explícita de asesoría reiterada de una temática. </w:t>
            </w:r>
          </w:p>
          <w:p w14:paraId="24CE5F0C" w14:textId="77777777" w:rsidR="00DD1960"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Selección inadecuada de aspirantes.</w:t>
            </w:r>
          </w:p>
        </w:tc>
      </w:tr>
      <w:tr w:rsidR="00DD1960" w:rsidRPr="00D81551" w14:paraId="3CE9DDAE" w14:textId="77777777" w:rsidTr="00D81551">
        <w:trPr>
          <w:jc w:val="center"/>
        </w:trPr>
        <w:tc>
          <w:tcPr>
            <w:tcW w:w="2405" w:type="dxa"/>
          </w:tcPr>
          <w:p w14:paraId="3E22679D" w14:textId="77777777" w:rsidR="00DD1960"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t>Falta de Hábitos de Estudio</w:t>
            </w:r>
          </w:p>
        </w:tc>
        <w:tc>
          <w:tcPr>
            <w:tcW w:w="6991" w:type="dxa"/>
          </w:tcPr>
          <w:p w14:paraId="48EDD76A"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Poco tiempo de estudio en casa de acuerdo al número créditos cursados en el periodo escolar. </w:t>
            </w:r>
          </w:p>
          <w:p w14:paraId="676DCE21"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No toma notas en clase. </w:t>
            </w:r>
          </w:p>
          <w:p w14:paraId="7A89B2E8"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Desconoce la manera de abordar la lectura de un libro. </w:t>
            </w:r>
          </w:p>
          <w:p w14:paraId="0FA17634"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Desconoce técnicas de resumen y de elaboración de cuadros sinópticos.</w:t>
            </w:r>
          </w:p>
          <w:p w14:paraId="40406F8C"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Apuntes sucios y poco legibles. </w:t>
            </w:r>
          </w:p>
          <w:p w14:paraId="030432B8"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Su estudio se centra en la memorización y no en la reflexión. </w:t>
            </w:r>
          </w:p>
          <w:p w14:paraId="531A5CB0"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Poca planificación de las actividades académicas. </w:t>
            </w:r>
          </w:p>
          <w:p w14:paraId="3562AD59"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Realiza su estudio en un lugar insalubre, poca ventilación y con ruidos.</w:t>
            </w:r>
          </w:p>
          <w:p w14:paraId="25A0FEE8"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lastRenderedPageBreak/>
              <w:t xml:space="preserve">Estudia cuando está fatigado. </w:t>
            </w:r>
          </w:p>
          <w:p w14:paraId="2C5FE060"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No realiza preguntas cuando tiene dudas. </w:t>
            </w:r>
          </w:p>
          <w:p w14:paraId="752F9166" w14:textId="77777777" w:rsidR="00DD1960"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No tiene una técnica de estudio definida o bien conocimiento y practica de técnicas de este tipo.</w:t>
            </w:r>
          </w:p>
        </w:tc>
      </w:tr>
      <w:tr w:rsidR="00DD1960" w:rsidRPr="00D81551" w14:paraId="64BE18FA" w14:textId="77777777" w:rsidTr="00D81551">
        <w:trPr>
          <w:jc w:val="center"/>
        </w:trPr>
        <w:tc>
          <w:tcPr>
            <w:tcW w:w="2405" w:type="dxa"/>
          </w:tcPr>
          <w:p w14:paraId="72EA3E24" w14:textId="77777777" w:rsidR="00DD1960"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lastRenderedPageBreak/>
              <w:t>Capacidades sobresalientes</w:t>
            </w:r>
          </w:p>
        </w:tc>
        <w:tc>
          <w:tcPr>
            <w:tcW w:w="6991" w:type="dxa"/>
          </w:tcPr>
          <w:p w14:paraId="1F5ED46E"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Desempeño académico más allá de la media de edad y grado. </w:t>
            </w:r>
          </w:p>
          <w:p w14:paraId="1408426D"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Rapidez en la ejecución y resolución de problemas. </w:t>
            </w:r>
          </w:p>
          <w:p w14:paraId="1BE9077F"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Aburrimiento. </w:t>
            </w:r>
          </w:p>
          <w:p w14:paraId="55D159F1"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Problemas de atención </w:t>
            </w:r>
          </w:p>
          <w:p w14:paraId="5B746557"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Deseo de salir pronto de la escuela </w:t>
            </w:r>
          </w:p>
          <w:p w14:paraId="1B609EF0" w14:textId="77777777" w:rsidR="00DD1960"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Inquietud constante</w:t>
            </w:r>
          </w:p>
        </w:tc>
      </w:tr>
      <w:tr w:rsidR="00DD1960" w:rsidRPr="00D81551" w14:paraId="498F2692" w14:textId="77777777" w:rsidTr="00D81551">
        <w:trPr>
          <w:jc w:val="center"/>
        </w:trPr>
        <w:tc>
          <w:tcPr>
            <w:tcW w:w="2405" w:type="dxa"/>
          </w:tcPr>
          <w:p w14:paraId="6BD12D12" w14:textId="77777777" w:rsidR="00DD1960"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t>Insuficientes recursos económicos</w:t>
            </w:r>
          </w:p>
        </w:tc>
        <w:tc>
          <w:tcPr>
            <w:tcW w:w="6991" w:type="dxa"/>
          </w:tcPr>
          <w:p w14:paraId="52BB0E37"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Necesidad de Trabajar </w:t>
            </w:r>
          </w:p>
          <w:p w14:paraId="6D1D256D"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Retardo </w:t>
            </w:r>
          </w:p>
          <w:p w14:paraId="1231B173"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Premura por salir. </w:t>
            </w:r>
          </w:p>
          <w:p w14:paraId="17713D28"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Retraso en trabajos </w:t>
            </w:r>
          </w:p>
          <w:p w14:paraId="6E43D9BB"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Bajo desempeño académico. </w:t>
            </w:r>
          </w:p>
          <w:p w14:paraId="3C04CF99"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Ausentismo. </w:t>
            </w:r>
          </w:p>
          <w:p w14:paraId="1F9CF361"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Ingresos insuficientes </w:t>
            </w:r>
          </w:p>
          <w:p w14:paraId="63319F10"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Familia numerosa. </w:t>
            </w:r>
          </w:p>
          <w:p w14:paraId="01B005F4"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Casado y con familia a edad joven. </w:t>
            </w:r>
          </w:p>
          <w:p w14:paraId="58E10CA6"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Inasistencia a clases por carecer de recursos. </w:t>
            </w:r>
          </w:p>
          <w:p w14:paraId="4CAF2030"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Incompatibilidad de horario laboral y escolar. </w:t>
            </w:r>
          </w:p>
          <w:p w14:paraId="7572A0C9" w14:textId="77777777" w:rsidR="00DD1960"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Mala alimentación</w:t>
            </w:r>
          </w:p>
        </w:tc>
      </w:tr>
      <w:tr w:rsidR="002567D1" w:rsidRPr="00D81551" w14:paraId="3706A5A2" w14:textId="77777777" w:rsidTr="00D81551">
        <w:trPr>
          <w:jc w:val="center"/>
        </w:trPr>
        <w:tc>
          <w:tcPr>
            <w:tcW w:w="2405" w:type="dxa"/>
          </w:tcPr>
          <w:p w14:paraId="13C78A14" w14:textId="77777777" w:rsidR="002567D1"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t>Dificultades de socialización</w:t>
            </w:r>
          </w:p>
        </w:tc>
        <w:tc>
          <w:tcPr>
            <w:tcW w:w="6991" w:type="dxa"/>
          </w:tcPr>
          <w:p w14:paraId="6908EF57"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Introvertido </w:t>
            </w:r>
          </w:p>
          <w:p w14:paraId="16D2C0CA"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Aislado </w:t>
            </w:r>
          </w:p>
          <w:p w14:paraId="2E3AB33E"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Depresión </w:t>
            </w:r>
          </w:p>
          <w:p w14:paraId="1CFB0B4C"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Agresividad </w:t>
            </w:r>
          </w:p>
          <w:p w14:paraId="65ED17CE"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Retraimiento </w:t>
            </w:r>
          </w:p>
          <w:p w14:paraId="53B738B0" w14:textId="77777777" w:rsidR="002567D1"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Indisciplina</w:t>
            </w:r>
          </w:p>
        </w:tc>
      </w:tr>
    </w:tbl>
    <w:p w14:paraId="150D0EB2" w14:textId="77777777" w:rsidR="00DD1960" w:rsidRPr="00D81551" w:rsidRDefault="00DD1960" w:rsidP="00D81551">
      <w:pPr>
        <w:jc w:val="both"/>
        <w:rPr>
          <w:rFonts w:ascii="Arial" w:hAnsi="Arial" w:cs="Arial"/>
          <w:bCs/>
          <w:sz w:val="20"/>
          <w:szCs w:val="20"/>
        </w:rPr>
      </w:pPr>
    </w:p>
    <w:p w14:paraId="30F98A26" w14:textId="77777777" w:rsidR="002567D1" w:rsidRPr="00D81551" w:rsidRDefault="002567D1" w:rsidP="00D81551">
      <w:pPr>
        <w:jc w:val="both"/>
        <w:rPr>
          <w:rFonts w:ascii="Arial" w:hAnsi="Arial" w:cs="Arial"/>
          <w:bCs/>
          <w:sz w:val="20"/>
          <w:szCs w:val="20"/>
        </w:rPr>
      </w:pPr>
    </w:p>
    <w:p w14:paraId="70359238" w14:textId="77777777" w:rsidR="002567D1" w:rsidRPr="00D81551" w:rsidRDefault="002567D1" w:rsidP="00D81551">
      <w:pPr>
        <w:jc w:val="both"/>
        <w:rPr>
          <w:rFonts w:ascii="Arial" w:hAnsi="Arial" w:cs="Arial"/>
          <w:bCs/>
          <w:sz w:val="20"/>
          <w:szCs w:val="20"/>
        </w:rPr>
      </w:pPr>
      <w:r w:rsidRPr="00D81551">
        <w:rPr>
          <w:rFonts w:ascii="Arial" w:hAnsi="Arial" w:cs="Arial"/>
          <w:bCs/>
          <w:sz w:val="20"/>
          <w:szCs w:val="20"/>
        </w:rPr>
        <w:t>Los indicadores y criterios son tomadas del Manual del Tutor del SNIT del año 2013 y se hace su referencia en el Programa de Tutoría del TecNM de 2022.</w:t>
      </w:r>
    </w:p>
    <w:sectPr w:rsidR="002567D1" w:rsidRPr="00D81551" w:rsidSect="00D81551">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09" w:footer="41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99E9" w14:textId="77777777" w:rsidR="00370AA8" w:rsidRDefault="00370AA8">
      <w:r>
        <w:separator/>
      </w:r>
    </w:p>
  </w:endnote>
  <w:endnote w:type="continuationSeparator" w:id="0">
    <w:p w14:paraId="5E95EE78" w14:textId="77777777" w:rsidR="00370AA8" w:rsidRDefault="0037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DE6B" w14:textId="77777777" w:rsidR="00D02A68" w:rsidRDefault="00D02A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1DE7" w14:textId="0A19AB5D" w:rsidR="00B84935" w:rsidRPr="0003124C" w:rsidRDefault="0003124C" w:rsidP="0003124C">
    <w:pPr>
      <w:pStyle w:val="Default"/>
      <w:jc w:val="center"/>
      <w:rPr>
        <w:rFonts w:eastAsia="Arial"/>
        <w:b/>
        <w:bCs/>
        <w:sz w:val="16"/>
        <w:szCs w:val="16"/>
        <w:lang w:val="es-ES"/>
      </w:rPr>
    </w:pPr>
    <w:r w:rsidRPr="00331820">
      <w:rPr>
        <w:rFonts w:eastAsia="Arial"/>
        <w:b/>
        <w:bCs/>
        <w:sz w:val="16"/>
        <w:szCs w:val="16"/>
        <w:lang w:val="es-ES"/>
      </w:rPr>
      <w:t>Toda copia en PAPEL es un “Documento No Controlado” a excepción del Original</w:t>
    </w:r>
    <w:r>
      <w:rPr>
        <w:rFonts w:eastAsia="Arial"/>
        <w:b/>
        <w:bCs/>
        <w:sz w:val="16"/>
        <w:szCs w:val="16"/>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50B8" w14:textId="77777777" w:rsidR="00D02A68" w:rsidRDefault="00D02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87BEA" w14:textId="77777777" w:rsidR="00370AA8" w:rsidRDefault="00370AA8">
      <w:r>
        <w:separator/>
      </w:r>
    </w:p>
  </w:footnote>
  <w:footnote w:type="continuationSeparator" w:id="0">
    <w:p w14:paraId="72081A00" w14:textId="77777777" w:rsidR="00370AA8" w:rsidRDefault="0037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9CF8" w14:textId="77777777" w:rsidR="00D02A68" w:rsidRDefault="00D02A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049"/>
      <w:gridCol w:w="4907"/>
      <w:gridCol w:w="2440"/>
    </w:tblGrid>
    <w:tr w:rsidR="00F1786A" w:rsidRPr="00D81551" w14:paraId="0DAD6F8D" w14:textId="77777777" w:rsidTr="00F1786A">
      <w:trPr>
        <w:trHeight w:val="841"/>
      </w:trPr>
      <w:tc>
        <w:tcPr>
          <w:tcW w:w="2049" w:type="dxa"/>
        </w:tcPr>
        <w:p w14:paraId="439EB6BC" w14:textId="77777777" w:rsidR="00F1786A" w:rsidRPr="00D81551" w:rsidRDefault="00F1786A" w:rsidP="00F1786A">
          <w:pPr>
            <w:tabs>
              <w:tab w:val="left" w:pos="1140"/>
            </w:tabs>
            <w:ind w:left="32" w:right="107"/>
            <w:rPr>
              <w:rFonts w:ascii="Arial" w:hAnsi="Arial" w:cs="Arial"/>
              <w:b/>
              <w:bCs/>
              <w:noProof/>
              <w:sz w:val="22"/>
              <w:szCs w:val="22"/>
              <w:lang w:eastAsia="es-MX"/>
            </w:rPr>
          </w:pPr>
          <w:r w:rsidRPr="00D81551">
            <w:rPr>
              <w:rFonts w:ascii="Arial" w:hAnsi="Arial" w:cs="Arial"/>
              <w:b/>
              <w:bCs/>
              <w:noProof/>
              <w:sz w:val="22"/>
              <w:szCs w:val="22"/>
              <w:lang w:eastAsia="es-MX"/>
            </w:rPr>
            <w:drawing>
              <wp:inline distT="0" distB="0" distL="0" distR="0" wp14:anchorId="1796547A" wp14:editId="7D3391ED">
                <wp:extent cx="1054735" cy="4635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4907" w:type="dxa"/>
          <w:vAlign w:val="center"/>
        </w:tcPr>
        <w:p w14:paraId="3AD52C3B" w14:textId="0CB02657" w:rsidR="00F1786A" w:rsidRPr="00D81551" w:rsidRDefault="00F1786A" w:rsidP="00F1786A">
          <w:pPr>
            <w:jc w:val="center"/>
            <w:rPr>
              <w:rFonts w:ascii="Arial" w:hAnsi="Arial" w:cs="Arial"/>
              <w:b/>
              <w:bCs/>
              <w:sz w:val="22"/>
              <w:szCs w:val="22"/>
            </w:rPr>
          </w:pPr>
          <w:r w:rsidRPr="00D81551">
            <w:rPr>
              <w:rFonts w:ascii="Arial" w:hAnsi="Arial" w:cs="Arial"/>
              <w:b/>
              <w:bCs/>
              <w:sz w:val="22"/>
              <w:szCs w:val="22"/>
            </w:rPr>
            <w:t>Anexo A. Indicadores de Atención Tutorial</w:t>
          </w:r>
        </w:p>
      </w:tc>
      <w:tc>
        <w:tcPr>
          <w:tcW w:w="2440" w:type="dxa"/>
          <w:vAlign w:val="bottom"/>
        </w:tcPr>
        <w:p w14:paraId="1F0E966C" w14:textId="77777777" w:rsidR="00F1786A" w:rsidRPr="00D81551" w:rsidRDefault="00F1786A" w:rsidP="00F1786A">
          <w:pPr>
            <w:jc w:val="center"/>
            <w:rPr>
              <w:rFonts w:ascii="Arial" w:hAnsi="Arial" w:cs="Arial"/>
              <w:b/>
              <w:bCs/>
              <w:sz w:val="22"/>
              <w:szCs w:val="22"/>
            </w:rPr>
          </w:pPr>
          <w:r w:rsidRPr="00D81551">
            <w:rPr>
              <w:rFonts w:ascii="Arial" w:hAnsi="Arial" w:cs="Arial"/>
              <w:b/>
              <w:bCs/>
              <w:noProof/>
              <w:sz w:val="22"/>
              <w:szCs w:val="22"/>
              <w:lang w:eastAsia="es-MX"/>
            </w:rPr>
            <w:drawing>
              <wp:anchor distT="0" distB="0" distL="114300" distR="114300" simplePos="0" relativeHeight="251661312" behindDoc="0" locked="0" layoutInCell="1" allowOverlap="1" wp14:anchorId="3E72277C" wp14:editId="3C619996">
                <wp:simplePos x="0" y="0"/>
                <wp:positionH relativeFrom="column">
                  <wp:posOffset>553720</wp:posOffset>
                </wp:positionH>
                <wp:positionV relativeFrom="paragraph">
                  <wp:posOffset>-264795</wp:posOffset>
                </wp:positionV>
                <wp:extent cx="412115" cy="419100"/>
                <wp:effectExtent l="0" t="0" r="698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F1786A" w:rsidRPr="00D81551" w14:paraId="4AAFE4F9" w14:textId="77777777" w:rsidTr="00F1786A">
      <w:trPr>
        <w:trHeight w:val="190"/>
      </w:trPr>
      <w:tc>
        <w:tcPr>
          <w:tcW w:w="2049" w:type="dxa"/>
          <w:vMerge w:val="restart"/>
        </w:tcPr>
        <w:p w14:paraId="519D1E2F" w14:textId="77777777" w:rsidR="00F1786A" w:rsidRPr="00D81551" w:rsidRDefault="00F1786A" w:rsidP="00F1786A">
          <w:pPr>
            <w:ind w:left="32" w:right="107"/>
            <w:rPr>
              <w:rFonts w:ascii="Arial" w:hAnsi="Arial" w:cs="Arial"/>
              <w:b/>
              <w:bCs/>
              <w:sz w:val="22"/>
              <w:szCs w:val="22"/>
            </w:rPr>
          </w:pPr>
          <w:r w:rsidRPr="00D81551">
            <w:rPr>
              <w:rFonts w:ascii="Arial" w:hAnsi="Arial" w:cs="Arial"/>
              <w:b/>
              <w:bCs/>
              <w:sz w:val="22"/>
              <w:szCs w:val="22"/>
            </w:rPr>
            <w:t>Código:</w:t>
          </w:r>
        </w:p>
        <w:p w14:paraId="139BC020" w14:textId="205886DC" w:rsidR="00F1786A" w:rsidRPr="00D81551" w:rsidRDefault="00F1786A" w:rsidP="00F1786A">
          <w:pPr>
            <w:ind w:left="32"/>
            <w:rPr>
              <w:rFonts w:ascii="Arial" w:hAnsi="Arial" w:cs="Arial"/>
              <w:b/>
              <w:bCs/>
              <w:sz w:val="22"/>
              <w:szCs w:val="22"/>
            </w:rPr>
          </w:pPr>
          <w:r w:rsidRPr="00D81551">
            <w:rPr>
              <w:rFonts w:ascii="Arial" w:hAnsi="Arial" w:cs="Arial"/>
              <w:b/>
              <w:bCs/>
              <w:sz w:val="22"/>
              <w:szCs w:val="22"/>
            </w:rPr>
            <w:t>SGI-AC-PO-A</w:t>
          </w:r>
          <w:r w:rsidR="0074229F" w:rsidRPr="00D81551">
            <w:rPr>
              <w:rFonts w:ascii="Arial" w:hAnsi="Arial" w:cs="Arial"/>
              <w:b/>
              <w:bCs/>
              <w:sz w:val="22"/>
              <w:szCs w:val="22"/>
            </w:rPr>
            <w:t>A</w:t>
          </w:r>
        </w:p>
      </w:tc>
      <w:tc>
        <w:tcPr>
          <w:tcW w:w="4907" w:type="dxa"/>
          <w:vMerge w:val="restart"/>
          <w:vAlign w:val="center"/>
        </w:tcPr>
        <w:p w14:paraId="5926574D" w14:textId="5F544DE9" w:rsidR="00F1786A" w:rsidRPr="006015A2" w:rsidRDefault="00D02A68" w:rsidP="00F1786A">
          <w:pPr>
            <w:jc w:val="center"/>
            <w:rPr>
              <w:rFonts w:ascii="Arial" w:hAnsi="Arial" w:cs="Arial"/>
              <w:b/>
              <w:bCs/>
              <w:sz w:val="22"/>
              <w:szCs w:val="22"/>
            </w:rPr>
          </w:pPr>
          <w:r>
            <w:rPr>
              <w:rFonts w:ascii="Arial" w:hAnsi="Arial" w:cs="Arial"/>
              <w:sz w:val="22"/>
              <w:szCs w:val="22"/>
            </w:rPr>
            <w:t>Referencia a la Norma ISO 9001:2015 7.5.1</w:t>
          </w:r>
        </w:p>
      </w:tc>
      <w:tc>
        <w:tcPr>
          <w:tcW w:w="2440" w:type="dxa"/>
          <w:vAlign w:val="center"/>
        </w:tcPr>
        <w:p w14:paraId="2EF01059" w14:textId="77777777" w:rsidR="00F1786A" w:rsidRPr="00D81551" w:rsidRDefault="00F1786A" w:rsidP="00F1786A">
          <w:pPr>
            <w:jc w:val="center"/>
            <w:rPr>
              <w:rFonts w:ascii="Arial" w:hAnsi="Arial" w:cs="Arial"/>
              <w:b/>
              <w:bCs/>
              <w:sz w:val="22"/>
              <w:szCs w:val="22"/>
            </w:rPr>
          </w:pPr>
          <w:r w:rsidRPr="00D81551">
            <w:rPr>
              <w:rFonts w:ascii="Arial" w:hAnsi="Arial" w:cs="Arial"/>
              <w:b/>
              <w:bCs/>
              <w:sz w:val="22"/>
              <w:szCs w:val="22"/>
            </w:rPr>
            <w:t>Revisión: O</w:t>
          </w:r>
        </w:p>
      </w:tc>
    </w:tr>
    <w:tr w:rsidR="00F1786A" w:rsidRPr="00D81551" w14:paraId="63538EB3" w14:textId="77777777" w:rsidTr="00F1786A">
      <w:trPr>
        <w:trHeight w:val="463"/>
      </w:trPr>
      <w:tc>
        <w:tcPr>
          <w:tcW w:w="2049" w:type="dxa"/>
          <w:vMerge/>
        </w:tcPr>
        <w:p w14:paraId="58EFF89A" w14:textId="77777777" w:rsidR="00F1786A" w:rsidRPr="00D81551" w:rsidRDefault="00F1786A" w:rsidP="00F1786A">
          <w:pPr>
            <w:rPr>
              <w:rFonts w:ascii="Arial" w:hAnsi="Arial" w:cs="Arial"/>
              <w:b/>
              <w:bCs/>
              <w:sz w:val="22"/>
              <w:szCs w:val="22"/>
            </w:rPr>
          </w:pPr>
        </w:p>
      </w:tc>
      <w:tc>
        <w:tcPr>
          <w:tcW w:w="4907" w:type="dxa"/>
          <w:vMerge/>
          <w:vAlign w:val="center"/>
        </w:tcPr>
        <w:p w14:paraId="0921051D" w14:textId="77777777" w:rsidR="00F1786A" w:rsidRPr="00D81551" w:rsidRDefault="00F1786A" w:rsidP="00F1786A">
          <w:pPr>
            <w:jc w:val="center"/>
            <w:rPr>
              <w:rFonts w:ascii="Arial" w:hAnsi="Arial" w:cs="Arial"/>
              <w:b/>
              <w:bCs/>
              <w:sz w:val="22"/>
              <w:szCs w:val="22"/>
            </w:rPr>
          </w:pPr>
        </w:p>
      </w:tc>
      <w:tc>
        <w:tcPr>
          <w:tcW w:w="2440" w:type="dxa"/>
          <w:vAlign w:val="center"/>
        </w:tcPr>
        <w:p w14:paraId="52CDE2DB" w14:textId="77777777" w:rsidR="00F1786A" w:rsidRPr="00D81551" w:rsidRDefault="00F1786A" w:rsidP="00F1786A">
          <w:pPr>
            <w:ind w:hanging="11"/>
            <w:jc w:val="center"/>
            <w:rPr>
              <w:rFonts w:ascii="Arial" w:hAnsi="Arial" w:cs="Arial"/>
              <w:b/>
              <w:bCs/>
              <w:sz w:val="22"/>
              <w:szCs w:val="22"/>
              <w:lang w:val="es-ES"/>
            </w:rPr>
          </w:pPr>
          <w:r w:rsidRPr="00D81551">
            <w:rPr>
              <w:rFonts w:ascii="Arial" w:hAnsi="Arial" w:cs="Arial"/>
              <w:b/>
              <w:bCs/>
              <w:sz w:val="22"/>
              <w:szCs w:val="22"/>
              <w:lang w:val="es-ES"/>
            </w:rPr>
            <w:t>Página:</w:t>
          </w:r>
        </w:p>
        <w:p w14:paraId="3F84C3AD" w14:textId="1DA0BAE4" w:rsidR="00F1786A" w:rsidRPr="00D81551" w:rsidRDefault="00F1786A" w:rsidP="00F1786A">
          <w:pPr>
            <w:ind w:hanging="11"/>
            <w:jc w:val="center"/>
            <w:rPr>
              <w:rFonts w:ascii="Arial" w:hAnsi="Arial" w:cs="Arial"/>
              <w:b/>
              <w:bCs/>
              <w:sz w:val="22"/>
              <w:szCs w:val="22"/>
            </w:rPr>
          </w:pPr>
          <w:r w:rsidRPr="00D81551">
            <w:rPr>
              <w:rFonts w:ascii="Arial" w:hAnsi="Arial" w:cs="Arial"/>
              <w:b/>
              <w:bCs/>
              <w:sz w:val="22"/>
              <w:szCs w:val="22"/>
            </w:rPr>
            <w:fldChar w:fldCharType="begin"/>
          </w:r>
          <w:r w:rsidRPr="00D81551">
            <w:rPr>
              <w:rFonts w:ascii="Arial" w:hAnsi="Arial" w:cs="Arial"/>
              <w:b/>
              <w:bCs/>
              <w:sz w:val="22"/>
              <w:szCs w:val="22"/>
            </w:rPr>
            <w:instrText>PAGE  \* Arabic  \* MERGEFORMAT</w:instrText>
          </w:r>
          <w:r w:rsidRPr="00D81551">
            <w:rPr>
              <w:rFonts w:ascii="Arial" w:hAnsi="Arial" w:cs="Arial"/>
              <w:b/>
              <w:bCs/>
              <w:sz w:val="22"/>
              <w:szCs w:val="22"/>
            </w:rPr>
            <w:fldChar w:fldCharType="separate"/>
          </w:r>
          <w:r w:rsidR="00D02A68" w:rsidRPr="00D02A68">
            <w:rPr>
              <w:rFonts w:ascii="Arial" w:hAnsi="Arial" w:cs="Arial"/>
              <w:b/>
              <w:bCs/>
              <w:noProof/>
              <w:sz w:val="22"/>
              <w:szCs w:val="22"/>
              <w:lang w:val="es-ES"/>
            </w:rPr>
            <w:t>1</w:t>
          </w:r>
          <w:r w:rsidRPr="00D81551">
            <w:rPr>
              <w:rFonts w:ascii="Arial" w:hAnsi="Arial" w:cs="Arial"/>
              <w:b/>
              <w:bCs/>
              <w:sz w:val="22"/>
              <w:szCs w:val="22"/>
            </w:rPr>
            <w:fldChar w:fldCharType="end"/>
          </w:r>
          <w:r w:rsidRPr="00D81551">
            <w:rPr>
              <w:rFonts w:ascii="Arial" w:hAnsi="Arial" w:cs="Arial"/>
              <w:b/>
              <w:bCs/>
              <w:sz w:val="22"/>
              <w:szCs w:val="22"/>
              <w:lang w:val="es-ES"/>
            </w:rPr>
            <w:t xml:space="preserve"> de </w:t>
          </w:r>
          <w:r w:rsidRPr="00D81551">
            <w:rPr>
              <w:rFonts w:ascii="Arial" w:hAnsi="Arial" w:cs="Arial"/>
              <w:b/>
              <w:bCs/>
              <w:sz w:val="22"/>
              <w:szCs w:val="22"/>
            </w:rPr>
            <w:fldChar w:fldCharType="begin"/>
          </w:r>
          <w:r w:rsidRPr="00D81551">
            <w:rPr>
              <w:rFonts w:ascii="Arial" w:hAnsi="Arial" w:cs="Arial"/>
              <w:b/>
              <w:bCs/>
              <w:sz w:val="22"/>
              <w:szCs w:val="22"/>
            </w:rPr>
            <w:instrText>NUMPAGES  \* Arabic  \* MERGEFORMAT</w:instrText>
          </w:r>
          <w:r w:rsidRPr="00D81551">
            <w:rPr>
              <w:rFonts w:ascii="Arial" w:hAnsi="Arial" w:cs="Arial"/>
              <w:b/>
              <w:bCs/>
              <w:sz w:val="22"/>
              <w:szCs w:val="22"/>
            </w:rPr>
            <w:fldChar w:fldCharType="separate"/>
          </w:r>
          <w:r w:rsidR="00D02A68" w:rsidRPr="00D02A68">
            <w:rPr>
              <w:rFonts w:ascii="Arial" w:hAnsi="Arial" w:cs="Arial"/>
              <w:b/>
              <w:bCs/>
              <w:noProof/>
              <w:sz w:val="22"/>
              <w:szCs w:val="22"/>
              <w:lang w:val="es-ES"/>
            </w:rPr>
            <w:t>3</w:t>
          </w:r>
          <w:r w:rsidRPr="00D81551">
            <w:rPr>
              <w:rFonts w:ascii="Arial" w:hAnsi="Arial" w:cs="Arial"/>
              <w:b/>
              <w:bCs/>
              <w:sz w:val="22"/>
              <w:szCs w:val="22"/>
            </w:rPr>
            <w:fldChar w:fldCharType="end"/>
          </w:r>
          <w:r w:rsidRPr="00D81551">
            <w:rPr>
              <w:rFonts w:ascii="Arial" w:hAnsi="Arial" w:cs="Arial"/>
              <w:b/>
              <w:bCs/>
              <w:sz w:val="22"/>
              <w:szCs w:val="22"/>
            </w:rPr>
            <w:t xml:space="preserve"> </w:t>
          </w:r>
        </w:p>
      </w:tc>
    </w:tr>
  </w:tbl>
  <w:p w14:paraId="1107B160" w14:textId="77777777" w:rsidR="00B84935" w:rsidRPr="005F622E" w:rsidRDefault="00B84935" w:rsidP="005F62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C547" w14:textId="77777777" w:rsidR="00D02A68" w:rsidRDefault="00D02A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4CE"/>
    <w:multiLevelType w:val="hybridMultilevel"/>
    <w:tmpl w:val="16A87C6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98A281C"/>
    <w:multiLevelType w:val="hybridMultilevel"/>
    <w:tmpl w:val="B3E27E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641B0"/>
    <w:multiLevelType w:val="hybridMultilevel"/>
    <w:tmpl w:val="F6F22CAE"/>
    <w:lvl w:ilvl="0" w:tplc="C78E3AC0">
      <w:start w:val="1"/>
      <w:numFmt w:val="decimal"/>
      <w:lvlText w:val="%1."/>
      <w:lvlJc w:val="left"/>
      <w:pPr>
        <w:ind w:left="720" w:hanging="360"/>
      </w:pPr>
      <w:rPr>
        <w:rFonts w:hint="default"/>
      </w:rPr>
    </w:lvl>
    <w:lvl w:ilvl="1" w:tplc="97BA301A">
      <w:start w:val="1"/>
      <w:numFmt w:val="lowerLetter"/>
      <w:lvlText w:val="%2)"/>
      <w:lvlJc w:val="left"/>
      <w:pPr>
        <w:ind w:left="1440" w:hanging="360"/>
      </w:pPr>
      <w:rPr>
        <w:rFonts w:hint="default"/>
      </w:rPr>
    </w:lvl>
    <w:lvl w:ilvl="2" w:tplc="7CB4624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0091A"/>
    <w:multiLevelType w:val="hybridMultilevel"/>
    <w:tmpl w:val="101A289E"/>
    <w:lvl w:ilvl="0" w:tplc="080A0015">
      <w:start w:val="1"/>
      <w:numFmt w:val="upperLetter"/>
      <w:lvlText w:val="%1."/>
      <w:lvlJc w:val="left"/>
      <w:pPr>
        <w:ind w:left="720" w:hanging="360"/>
      </w:pPr>
      <w:rPr>
        <w:rFonts w:ascii="Times New Roman" w:hAnsi="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13E3C"/>
    <w:multiLevelType w:val="hybridMultilevel"/>
    <w:tmpl w:val="ED14AC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33C10"/>
    <w:multiLevelType w:val="hybridMultilevel"/>
    <w:tmpl w:val="EE80549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F65259A"/>
    <w:multiLevelType w:val="hybridMultilevel"/>
    <w:tmpl w:val="5E0C8DB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376144D"/>
    <w:multiLevelType w:val="hybridMultilevel"/>
    <w:tmpl w:val="22241F2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F61485E"/>
    <w:multiLevelType w:val="hybridMultilevel"/>
    <w:tmpl w:val="1688A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8591E"/>
    <w:multiLevelType w:val="hybridMultilevel"/>
    <w:tmpl w:val="28D858DA"/>
    <w:lvl w:ilvl="0" w:tplc="080A0019">
      <w:start w:val="1"/>
      <w:numFmt w:val="lowerLetter"/>
      <w:lvlText w:val="%1."/>
      <w:lvlJc w:val="left"/>
      <w:pPr>
        <w:ind w:left="720" w:hanging="360"/>
      </w:pPr>
    </w:lvl>
    <w:lvl w:ilvl="1" w:tplc="080A0013">
      <w:start w:val="1"/>
      <w:numFmt w:val="upperRoman"/>
      <w:lvlText w:val="%2."/>
      <w:lvlJc w:val="righ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AA3168"/>
    <w:multiLevelType w:val="hybridMultilevel"/>
    <w:tmpl w:val="1B1E8F4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40419A9"/>
    <w:multiLevelType w:val="hybridMultilevel"/>
    <w:tmpl w:val="4CC486E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8E937B0"/>
    <w:multiLevelType w:val="hybridMultilevel"/>
    <w:tmpl w:val="0E169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620D26"/>
    <w:multiLevelType w:val="hybridMultilevel"/>
    <w:tmpl w:val="30B2A7E2"/>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2342405"/>
    <w:multiLevelType w:val="hybridMultilevel"/>
    <w:tmpl w:val="FD84755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CE2B95"/>
    <w:multiLevelType w:val="hybridMultilevel"/>
    <w:tmpl w:val="5CF48092"/>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07077B"/>
    <w:multiLevelType w:val="hybridMultilevel"/>
    <w:tmpl w:val="3468E198"/>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911C42"/>
    <w:multiLevelType w:val="hybridMultilevel"/>
    <w:tmpl w:val="8DE04F8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2061CF5"/>
    <w:multiLevelType w:val="hybridMultilevel"/>
    <w:tmpl w:val="461AE20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87C0D92"/>
    <w:multiLevelType w:val="hybridMultilevel"/>
    <w:tmpl w:val="B67E7E52"/>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9435489"/>
    <w:multiLevelType w:val="hybridMultilevel"/>
    <w:tmpl w:val="C928916A"/>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837695085">
    <w:abstractNumId w:val="8"/>
  </w:num>
  <w:num w:numId="2" w16cid:durableId="1147286390">
    <w:abstractNumId w:val="12"/>
  </w:num>
  <w:num w:numId="3" w16cid:durableId="1363746008">
    <w:abstractNumId w:val="3"/>
  </w:num>
  <w:num w:numId="4" w16cid:durableId="70271640">
    <w:abstractNumId w:val="7"/>
  </w:num>
  <w:num w:numId="5" w16cid:durableId="1371223034">
    <w:abstractNumId w:val="14"/>
  </w:num>
  <w:num w:numId="6" w16cid:durableId="1082606116">
    <w:abstractNumId w:val="2"/>
  </w:num>
  <w:num w:numId="7" w16cid:durableId="417873763">
    <w:abstractNumId w:val="9"/>
  </w:num>
  <w:num w:numId="8" w16cid:durableId="411048086">
    <w:abstractNumId w:val="16"/>
  </w:num>
  <w:num w:numId="9" w16cid:durableId="2019234978">
    <w:abstractNumId w:val="20"/>
  </w:num>
  <w:num w:numId="10" w16cid:durableId="1225524749">
    <w:abstractNumId w:val="15"/>
  </w:num>
  <w:num w:numId="11" w16cid:durableId="186915877">
    <w:abstractNumId w:val="6"/>
  </w:num>
  <w:num w:numId="12" w16cid:durableId="808786006">
    <w:abstractNumId w:val="4"/>
  </w:num>
  <w:num w:numId="13" w16cid:durableId="751243151">
    <w:abstractNumId w:val="10"/>
  </w:num>
  <w:num w:numId="14" w16cid:durableId="392198390">
    <w:abstractNumId w:val="1"/>
  </w:num>
  <w:num w:numId="15" w16cid:durableId="1004670441">
    <w:abstractNumId w:val="19"/>
  </w:num>
  <w:num w:numId="16" w16cid:durableId="1081559167">
    <w:abstractNumId w:val="13"/>
  </w:num>
  <w:num w:numId="17" w16cid:durableId="357853734">
    <w:abstractNumId w:val="17"/>
  </w:num>
  <w:num w:numId="18" w16cid:durableId="715199835">
    <w:abstractNumId w:val="18"/>
  </w:num>
  <w:num w:numId="19" w16cid:durableId="581062812">
    <w:abstractNumId w:val="0"/>
  </w:num>
  <w:num w:numId="20" w16cid:durableId="923801186">
    <w:abstractNumId w:val="5"/>
  </w:num>
  <w:num w:numId="21" w16cid:durableId="1509060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35"/>
    <w:rsid w:val="0000310E"/>
    <w:rsid w:val="0003124C"/>
    <w:rsid w:val="000547C5"/>
    <w:rsid w:val="00164AE3"/>
    <w:rsid w:val="002413CF"/>
    <w:rsid w:val="002567D1"/>
    <w:rsid w:val="00264977"/>
    <w:rsid w:val="00301738"/>
    <w:rsid w:val="00316A39"/>
    <w:rsid w:val="00370AA8"/>
    <w:rsid w:val="003772BD"/>
    <w:rsid w:val="00380BCE"/>
    <w:rsid w:val="003A36E7"/>
    <w:rsid w:val="00437759"/>
    <w:rsid w:val="004535C2"/>
    <w:rsid w:val="004638E2"/>
    <w:rsid w:val="004E73A8"/>
    <w:rsid w:val="00500FEA"/>
    <w:rsid w:val="00515B98"/>
    <w:rsid w:val="005F622E"/>
    <w:rsid w:val="006015A2"/>
    <w:rsid w:val="006054DE"/>
    <w:rsid w:val="006A5BE2"/>
    <w:rsid w:val="006B168D"/>
    <w:rsid w:val="006D5676"/>
    <w:rsid w:val="006D5C26"/>
    <w:rsid w:val="0074229F"/>
    <w:rsid w:val="00896F66"/>
    <w:rsid w:val="008F0AFB"/>
    <w:rsid w:val="00916E5E"/>
    <w:rsid w:val="00967936"/>
    <w:rsid w:val="009D34AB"/>
    <w:rsid w:val="009E2BED"/>
    <w:rsid w:val="009F4710"/>
    <w:rsid w:val="00A15923"/>
    <w:rsid w:val="00A32F5A"/>
    <w:rsid w:val="00A5078D"/>
    <w:rsid w:val="00A96AF6"/>
    <w:rsid w:val="00AB1A7D"/>
    <w:rsid w:val="00AC464B"/>
    <w:rsid w:val="00B4398B"/>
    <w:rsid w:val="00B45402"/>
    <w:rsid w:val="00B56C94"/>
    <w:rsid w:val="00B84935"/>
    <w:rsid w:val="00C63176"/>
    <w:rsid w:val="00C64483"/>
    <w:rsid w:val="00C73A82"/>
    <w:rsid w:val="00C81C8C"/>
    <w:rsid w:val="00C87FBA"/>
    <w:rsid w:val="00CD458B"/>
    <w:rsid w:val="00D000E5"/>
    <w:rsid w:val="00D02A68"/>
    <w:rsid w:val="00D11833"/>
    <w:rsid w:val="00D67D21"/>
    <w:rsid w:val="00D734E5"/>
    <w:rsid w:val="00D81551"/>
    <w:rsid w:val="00DD1960"/>
    <w:rsid w:val="00E124BE"/>
    <w:rsid w:val="00E14EF8"/>
    <w:rsid w:val="00E42B7D"/>
    <w:rsid w:val="00EC1465"/>
    <w:rsid w:val="00F1786A"/>
    <w:rsid w:val="00FA003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FDCB9"/>
  <w15:docId w15:val="{FF6F1E4F-07EB-4458-B650-ED0FBC6D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BC3377"/>
    <w:rPr>
      <w:color w:val="0000FF"/>
      <w:u w:val="single"/>
    </w:rPr>
  </w:style>
  <w:style w:type="character" w:customStyle="1" w:styleId="PiedepginaCar">
    <w:name w:val="Pie de página Car"/>
    <w:basedOn w:val="Fuentedeprrafopredeter"/>
    <w:link w:val="Piedepgina"/>
    <w:qFormat/>
    <w:rsid w:val="005B4EBC"/>
    <w:rPr>
      <w:sz w:val="24"/>
      <w:szCs w:val="24"/>
      <w:lang w:eastAsia="es-E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Piedepgina">
    <w:name w:val="footer"/>
    <w:basedOn w:val="Normal"/>
    <w:link w:val="PiedepginaCar"/>
    <w:rsid w:val="00BB56F0"/>
    <w:pPr>
      <w:tabs>
        <w:tab w:val="center" w:pos="4252"/>
        <w:tab w:val="right" w:pos="8504"/>
      </w:tabs>
    </w:p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qFormat/>
    <w:rsid w:val="0041406E"/>
    <w:rPr>
      <w:rFonts w:ascii="Tahoma" w:hAnsi="Tahoma" w:cs="Tahoma"/>
      <w:sz w:val="16"/>
      <w:szCs w:val="16"/>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qFormat/>
    <w:rsid w:val="00BA7E9A"/>
    <w:pPr>
      <w:spacing w:beforeAutospacing="1" w:afterAutospacing="1"/>
    </w:pPr>
    <w:rPr>
      <w:lang w:eastAsia="es-MX"/>
    </w:rPr>
  </w:style>
  <w:style w:type="paragraph" w:customStyle="1" w:styleId="Contenidodelmarco">
    <w:name w:val="Contenido del marco"/>
    <w:basedOn w:val="Normal"/>
    <w:qFormat/>
  </w:style>
  <w:style w:type="table" w:customStyle="1" w:styleId="TableGrid">
    <w:name w:val="TableGrid"/>
    <w:rsid w:val="005F622E"/>
    <w:pPr>
      <w:suppressAutoHyphens w:val="0"/>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ubttulo">
    <w:name w:val="Subtitle"/>
    <w:basedOn w:val="Normal"/>
    <w:link w:val="SubttuloCar"/>
    <w:qFormat/>
    <w:rsid w:val="009E2BED"/>
    <w:pPr>
      <w:suppressAutoHyphens w:val="0"/>
      <w:jc w:val="center"/>
    </w:pPr>
    <w:rPr>
      <w:b/>
      <w:bCs/>
      <w:color w:val="0000FF"/>
      <w:sz w:val="32"/>
      <w:lang w:val="es-ES"/>
    </w:rPr>
  </w:style>
  <w:style w:type="character" w:customStyle="1" w:styleId="SubttuloCar">
    <w:name w:val="Subtítulo Car"/>
    <w:basedOn w:val="Fuentedeprrafopredeter"/>
    <w:link w:val="Subttulo"/>
    <w:rsid w:val="009E2BED"/>
    <w:rPr>
      <w:b/>
      <w:bCs/>
      <w:color w:val="0000FF"/>
      <w:sz w:val="32"/>
      <w:szCs w:val="24"/>
      <w:lang w:val="es-ES" w:eastAsia="es-ES"/>
    </w:rPr>
  </w:style>
  <w:style w:type="table" w:styleId="Tablaconcuadrcula">
    <w:name w:val="Table Grid"/>
    <w:basedOn w:val="Tablanormal"/>
    <w:uiPriority w:val="39"/>
    <w:rsid w:val="00DD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124C"/>
    <w:pPr>
      <w:suppressAutoHyphens w:val="0"/>
      <w:autoSpaceDE w:val="0"/>
      <w:autoSpaceDN w:val="0"/>
      <w:adjustRightInd w:val="0"/>
    </w:pPr>
    <w:rPr>
      <w:rFonts w:ascii="Arial" w:eastAsiaTheme="minorEastAsia"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8732">
      <w:bodyDiv w:val="1"/>
      <w:marLeft w:val="0"/>
      <w:marRight w:val="0"/>
      <w:marTop w:val="0"/>
      <w:marBottom w:val="0"/>
      <w:divBdr>
        <w:top w:val="none" w:sz="0" w:space="0" w:color="auto"/>
        <w:left w:val="none" w:sz="0" w:space="0" w:color="auto"/>
        <w:bottom w:val="none" w:sz="0" w:space="0" w:color="auto"/>
        <w:right w:val="none" w:sz="0" w:space="0" w:color="auto"/>
      </w:divBdr>
    </w:div>
    <w:div w:id="320739137">
      <w:bodyDiv w:val="1"/>
      <w:marLeft w:val="0"/>
      <w:marRight w:val="0"/>
      <w:marTop w:val="0"/>
      <w:marBottom w:val="0"/>
      <w:divBdr>
        <w:top w:val="none" w:sz="0" w:space="0" w:color="auto"/>
        <w:left w:val="none" w:sz="0" w:space="0" w:color="auto"/>
        <w:bottom w:val="none" w:sz="0" w:space="0" w:color="auto"/>
        <w:right w:val="none" w:sz="0" w:space="0" w:color="auto"/>
      </w:divBdr>
    </w:div>
    <w:div w:id="465008482">
      <w:bodyDiv w:val="1"/>
      <w:marLeft w:val="0"/>
      <w:marRight w:val="0"/>
      <w:marTop w:val="0"/>
      <w:marBottom w:val="0"/>
      <w:divBdr>
        <w:top w:val="none" w:sz="0" w:space="0" w:color="auto"/>
        <w:left w:val="none" w:sz="0" w:space="0" w:color="auto"/>
        <w:bottom w:val="none" w:sz="0" w:space="0" w:color="auto"/>
        <w:right w:val="none" w:sz="0" w:space="0" w:color="auto"/>
      </w:divBdr>
    </w:div>
    <w:div w:id="824779417">
      <w:bodyDiv w:val="1"/>
      <w:marLeft w:val="0"/>
      <w:marRight w:val="0"/>
      <w:marTop w:val="0"/>
      <w:marBottom w:val="0"/>
      <w:divBdr>
        <w:top w:val="none" w:sz="0" w:space="0" w:color="auto"/>
        <w:left w:val="none" w:sz="0" w:space="0" w:color="auto"/>
        <w:bottom w:val="none" w:sz="0" w:space="0" w:color="auto"/>
        <w:right w:val="none" w:sz="0" w:space="0" w:color="auto"/>
      </w:divBdr>
    </w:div>
    <w:div w:id="990674438">
      <w:bodyDiv w:val="1"/>
      <w:marLeft w:val="0"/>
      <w:marRight w:val="0"/>
      <w:marTop w:val="0"/>
      <w:marBottom w:val="0"/>
      <w:divBdr>
        <w:top w:val="none" w:sz="0" w:space="0" w:color="auto"/>
        <w:left w:val="none" w:sz="0" w:space="0" w:color="auto"/>
        <w:bottom w:val="none" w:sz="0" w:space="0" w:color="auto"/>
        <w:right w:val="none" w:sz="0" w:space="0" w:color="auto"/>
      </w:divBdr>
    </w:div>
    <w:div w:id="1305349182">
      <w:bodyDiv w:val="1"/>
      <w:marLeft w:val="0"/>
      <w:marRight w:val="0"/>
      <w:marTop w:val="0"/>
      <w:marBottom w:val="0"/>
      <w:divBdr>
        <w:top w:val="none" w:sz="0" w:space="0" w:color="auto"/>
        <w:left w:val="none" w:sz="0" w:space="0" w:color="auto"/>
        <w:bottom w:val="none" w:sz="0" w:space="0" w:color="auto"/>
        <w:right w:val="none" w:sz="0" w:space="0" w:color="auto"/>
      </w:divBdr>
    </w:div>
    <w:div w:id="1697383018">
      <w:bodyDiv w:val="1"/>
      <w:marLeft w:val="0"/>
      <w:marRight w:val="0"/>
      <w:marTop w:val="0"/>
      <w:marBottom w:val="0"/>
      <w:divBdr>
        <w:top w:val="none" w:sz="0" w:space="0" w:color="auto"/>
        <w:left w:val="none" w:sz="0" w:space="0" w:color="auto"/>
        <w:bottom w:val="none" w:sz="0" w:space="0" w:color="auto"/>
        <w:right w:val="none" w:sz="0" w:space="0" w:color="auto"/>
      </w:divBdr>
    </w:div>
    <w:div w:id="1963537347">
      <w:bodyDiv w:val="1"/>
      <w:marLeft w:val="0"/>
      <w:marRight w:val="0"/>
      <w:marTop w:val="0"/>
      <w:marBottom w:val="0"/>
      <w:divBdr>
        <w:top w:val="none" w:sz="0" w:space="0" w:color="auto"/>
        <w:left w:val="none" w:sz="0" w:space="0" w:color="auto"/>
        <w:bottom w:val="none" w:sz="0" w:space="0" w:color="auto"/>
        <w:right w:val="none" w:sz="0" w:space="0" w:color="auto"/>
      </w:divBdr>
    </w:div>
    <w:div w:id="2147357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5DF3-7751-4E19-9405-858E05E2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dc:description/>
  <cp:lastModifiedBy>Montserrat Resendiz</cp:lastModifiedBy>
  <cp:revision>7</cp:revision>
  <cp:lastPrinted>2021-01-05T17:40:00Z</cp:lastPrinted>
  <dcterms:created xsi:type="dcterms:W3CDTF">2024-08-09T17:56:00Z</dcterms:created>
  <dcterms:modified xsi:type="dcterms:W3CDTF">2025-01-14T16:12:00Z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Educacion Publica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