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6EF" w:rsidRPr="00453E53" w:rsidRDefault="000823B7" w:rsidP="00B67088">
      <w:pPr>
        <w:pStyle w:val="Sinespaciado"/>
        <w:jc w:val="center"/>
        <w:rPr>
          <w:szCs w:val="20"/>
          <w:lang w:val="es-MX"/>
        </w:rPr>
      </w:pPr>
      <w:r w:rsidRPr="00453E53">
        <w:rPr>
          <w:b/>
          <w:szCs w:val="20"/>
          <w:lang w:val="es-MX"/>
        </w:rPr>
        <w:t>TecnNM/</w:t>
      </w:r>
      <w:r w:rsidR="007B06EF" w:rsidRPr="00453E53">
        <w:rPr>
          <w:b/>
          <w:szCs w:val="20"/>
          <w:lang w:val="es-MX"/>
        </w:rPr>
        <w:t>INSTITUTO TECNOLÓGICO DE SAN JUAN DEL RÍO</w:t>
      </w:r>
    </w:p>
    <w:p w:rsidR="007B06EF" w:rsidRPr="00453E53" w:rsidRDefault="007B06EF" w:rsidP="00B67088">
      <w:pPr>
        <w:pStyle w:val="Sinespaciado"/>
        <w:jc w:val="center"/>
        <w:rPr>
          <w:b/>
          <w:bCs/>
          <w:szCs w:val="20"/>
          <w:lang w:val="es-MX" w:eastAsia="es-MX"/>
        </w:rPr>
      </w:pPr>
      <w:r w:rsidRPr="00453E53">
        <w:rPr>
          <w:b/>
          <w:bCs/>
          <w:szCs w:val="20"/>
          <w:lang w:val="es-MX" w:eastAsia="es-MX"/>
        </w:rPr>
        <w:t>INSTRUMENTACIÓN DIDÁCTICA PARA LA FORMACIÓN Y DESARROLLO DE COMPETENCIAS</w:t>
      </w:r>
    </w:p>
    <w:p w:rsidR="007B06EF" w:rsidRPr="00453E53" w:rsidRDefault="007B06EF" w:rsidP="00B67088">
      <w:pPr>
        <w:autoSpaceDE w:val="0"/>
        <w:autoSpaceDN w:val="0"/>
        <w:adjustRightInd w:val="0"/>
        <w:jc w:val="center"/>
        <w:rPr>
          <w:b/>
          <w:bCs/>
          <w:szCs w:val="20"/>
          <w:lang w:eastAsia="es-MX"/>
        </w:rPr>
      </w:pPr>
    </w:p>
    <w:p w:rsidR="007B06EF" w:rsidRPr="00453E53" w:rsidRDefault="00B67088" w:rsidP="00B67088">
      <w:pPr>
        <w:autoSpaceDE w:val="0"/>
        <w:autoSpaceDN w:val="0"/>
        <w:adjustRightInd w:val="0"/>
        <w:ind w:left="2124" w:firstLine="708"/>
        <w:rPr>
          <w:b/>
          <w:bCs/>
          <w:szCs w:val="20"/>
          <w:lang w:eastAsia="es-MX"/>
        </w:rPr>
      </w:pPr>
      <w:r w:rsidRPr="00453E53">
        <w:rPr>
          <w:bCs/>
          <w:szCs w:val="20"/>
          <w:lang w:eastAsia="es-MX"/>
        </w:rPr>
        <w:t xml:space="preserve">   </w:t>
      </w:r>
      <w:r w:rsidR="007B06EF" w:rsidRPr="00453E53">
        <w:rPr>
          <w:bCs/>
          <w:szCs w:val="20"/>
          <w:lang w:eastAsia="es-MX"/>
        </w:rPr>
        <w:t>Periodo:</w:t>
      </w:r>
      <w:r w:rsidR="007B06EF" w:rsidRPr="00453E53">
        <w:rPr>
          <w:b/>
          <w:bCs/>
          <w:szCs w:val="20"/>
          <w:lang w:eastAsia="es-MX"/>
        </w:rPr>
        <w:t xml:space="preserve"> </w:t>
      </w:r>
      <w:r w:rsidR="002A7485" w:rsidRPr="00453E53">
        <w:rPr>
          <w:bCs/>
          <w:szCs w:val="20"/>
          <w:u w:val="single"/>
          <w:lang w:eastAsia="es-MX"/>
        </w:rPr>
        <w:t xml:space="preserve">  </w:t>
      </w:r>
      <w:r w:rsidR="0080228C">
        <w:rPr>
          <w:bCs/>
          <w:szCs w:val="20"/>
          <w:u w:val="single"/>
          <w:lang w:eastAsia="es-MX"/>
        </w:rPr>
        <w:t>agosto</w:t>
      </w:r>
      <w:r w:rsidR="00C069FA" w:rsidRPr="00453E53">
        <w:rPr>
          <w:bCs/>
          <w:szCs w:val="20"/>
          <w:u w:val="single"/>
          <w:lang w:eastAsia="es-MX"/>
        </w:rPr>
        <w:t>-</w:t>
      </w:r>
      <w:r w:rsidR="0080228C">
        <w:rPr>
          <w:bCs/>
          <w:szCs w:val="20"/>
          <w:u w:val="single"/>
          <w:lang w:eastAsia="es-MX"/>
        </w:rPr>
        <w:t>diciembre</w:t>
      </w:r>
      <w:r w:rsidR="00C069FA" w:rsidRPr="00453E53">
        <w:rPr>
          <w:bCs/>
          <w:szCs w:val="20"/>
          <w:u w:val="single"/>
          <w:lang w:eastAsia="es-MX"/>
        </w:rPr>
        <w:t xml:space="preserve"> 202</w:t>
      </w:r>
      <w:r w:rsidR="00A912C6" w:rsidRPr="00453E53">
        <w:rPr>
          <w:bCs/>
          <w:szCs w:val="20"/>
          <w:u w:val="single"/>
          <w:lang w:eastAsia="es-MX"/>
        </w:rPr>
        <w:t>5</w:t>
      </w:r>
      <w:r w:rsidR="006F3A95" w:rsidRPr="00453E53">
        <w:rPr>
          <w:bCs/>
          <w:szCs w:val="20"/>
          <w:lang w:eastAsia="es-MX"/>
        </w:rPr>
        <w:t>_</w:t>
      </w:r>
      <w:r w:rsidR="002A7485" w:rsidRPr="00453E53">
        <w:rPr>
          <w:bCs/>
          <w:szCs w:val="20"/>
          <w:lang w:eastAsia="es-MX"/>
        </w:rPr>
        <w:t>__</w:t>
      </w:r>
      <w:r w:rsidR="0040197E" w:rsidRPr="00453E53">
        <w:rPr>
          <w:bCs/>
          <w:szCs w:val="20"/>
          <w:lang w:eastAsia="es-MX"/>
        </w:rPr>
        <w:t>__</w:t>
      </w:r>
      <w:r w:rsidR="00D20AAB" w:rsidRPr="00453E53">
        <w:rPr>
          <w:bCs/>
          <w:szCs w:val="20"/>
          <w:lang w:eastAsia="es-MX"/>
        </w:rPr>
        <w:t>_</w:t>
      </w:r>
      <w:r w:rsidR="00551BFB" w:rsidRPr="00453E53">
        <w:rPr>
          <w:bCs/>
          <w:szCs w:val="20"/>
          <w:lang w:eastAsia="es-MX"/>
        </w:rPr>
        <w:t>_</w:t>
      </w:r>
      <w:r w:rsidR="002A7485" w:rsidRPr="00453E53">
        <w:rPr>
          <w:bCs/>
          <w:szCs w:val="20"/>
          <w:lang w:eastAsia="es-MX"/>
        </w:rPr>
        <w:t>___________________________________</w:t>
      </w:r>
      <w:r w:rsidR="00551BFB" w:rsidRPr="00453E53">
        <w:rPr>
          <w:bCs/>
          <w:szCs w:val="20"/>
          <w:lang w:eastAsia="es-MX"/>
        </w:rPr>
        <w:t>______</w:t>
      </w:r>
    </w:p>
    <w:p w:rsidR="007B06EF" w:rsidRPr="00453E53" w:rsidRDefault="002A7485" w:rsidP="00B67088">
      <w:pPr>
        <w:autoSpaceDE w:val="0"/>
        <w:autoSpaceDN w:val="0"/>
        <w:adjustRightInd w:val="0"/>
        <w:ind w:left="2977"/>
        <w:rPr>
          <w:szCs w:val="20"/>
          <w:lang w:eastAsia="es-MX"/>
        </w:rPr>
      </w:pPr>
      <w:r w:rsidRPr="00453E53">
        <w:rPr>
          <w:szCs w:val="20"/>
          <w:lang w:eastAsia="es-MX"/>
        </w:rPr>
        <w:t xml:space="preserve">Nombre de la asignatura: </w:t>
      </w:r>
      <w:r w:rsidRPr="00453E53">
        <w:rPr>
          <w:szCs w:val="20"/>
          <w:u w:val="single"/>
          <w:lang w:eastAsia="es-MX"/>
        </w:rPr>
        <w:t xml:space="preserve">  </w:t>
      </w:r>
      <w:r w:rsidR="00440C9D" w:rsidRPr="00453E53">
        <w:rPr>
          <w:szCs w:val="20"/>
          <w:u w:val="single"/>
          <w:lang w:eastAsia="es-MX"/>
        </w:rPr>
        <w:t>Cómputo en la nube</w:t>
      </w:r>
      <w:r w:rsidR="0021522B" w:rsidRPr="00453E53">
        <w:rPr>
          <w:szCs w:val="20"/>
          <w:u w:val="single"/>
          <w:lang w:eastAsia="es-MX"/>
        </w:rPr>
        <w:t xml:space="preserve"> I</w:t>
      </w:r>
      <w:r w:rsidRPr="00453E53">
        <w:rPr>
          <w:szCs w:val="20"/>
          <w:lang w:eastAsia="es-MX"/>
        </w:rPr>
        <w:t>_____________________</w:t>
      </w:r>
      <w:r w:rsidR="00551BFB" w:rsidRPr="00453E53">
        <w:rPr>
          <w:szCs w:val="20"/>
          <w:lang w:eastAsia="es-MX"/>
        </w:rPr>
        <w:t>__</w:t>
      </w:r>
      <w:r w:rsidR="00792FC9" w:rsidRPr="00453E53">
        <w:rPr>
          <w:szCs w:val="20"/>
          <w:lang w:eastAsia="es-MX"/>
        </w:rPr>
        <w:t>_</w:t>
      </w:r>
      <w:r w:rsidR="0076463A" w:rsidRPr="00453E53">
        <w:rPr>
          <w:szCs w:val="20"/>
          <w:lang w:eastAsia="es-MX"/>
        </w:rPr>
        <w:t>____</w:t>
      </w:r>
    </w:p>
    <w:p w:rsidR="0076463A" w:rsidRPr="00453E53" w:rsidRDefault="0076463A" w:rsidP="0076463A">
      <w:pPr>
        <w:autoSpaceDE w:val="0"/>
        <w:autoSpaceDN w:val="0"/>
        <w:adjustRightInd w:val="0"/>
        <w:ind w:left="2977"/>
        <w:rPr>
          <w:bCs/>
          <w:szCs w:val="20"/>
          <w:lang w:eastAsia="es-MX"/>
        </w:rPr>
      </w:pPr>
      <w:r w:rsidRPr="00453E53">
        <w:rPr>
          <w:szCs w:val="20"/>
          <w:lang w:eastAsia="es-MX"/>
        </w:rPr>
        <w:t xml:space="preserve">Clave de la asignatura: </w:t>
      </w:r>
      <w:r w:rsidR="002A7485" w:rsidRPr="00453E53">
        <w:rPr>
          <w:bCs/>
          <w:szCs w:val="20"/>
          <w:u w:val="single"/>
          <w:lang w:eastAsia="es-MX"/>
        </w:rPr>
        <w:t xml:space="preserve"> </w:t>
      </w:r>
      <w:r w:rsidR="002A7485" w:rsidRPr="00453E53">
        <w:rPr>
          <w:szCs w:val="20"/>
          <w:u w:val="single"/>
        </w:rPr>
        <w:t xml:space="preserve"> </w:t>
      </w:r>
      <w:r w:rsidR="0021522B" w:rsidRPr="00453E53">
        <w:rPr>
          <w:bCs/>
          <w:szCs w:val="20"/>
          <w:u w:val="single"/>
          <w:lang w:eastAsia="es-MX"/>
        </w:rPr>
        <w:t xml:space="preserve">GED-2402 </w:t>
      </w:r>
      <w:r w:rsidR="0040197E" w:rsidRPr="00453E53">
        <w:rPr>
          <w:bCs/>
          <w:szCs w:val="20"/>
          <w:lang w:eastAsia="es-MX"/>
        </w:rPr>
        <w:t>________________</w:t>
      </w:r>
      <w:r w:rsidR="002A7485" w:rsidRPr="00453E53">
        <w:rPr>
          <w:bCs/>
          <w:szCs w:val="20"/>
          <w:lang w:eastAsia="es-MX"/>
        </w:rPr>
        <w:t>_______________________</w:t>
      </w:r>
      <w:r w:rsidRPr="00453E53">
        <w:rPr>
          <w:bCs/>
          <w:szCs w:val="20"/>
          <w:lang w:eastAsia="es-MX"/>
        </w:rPr>
        <w:t>_________</w:t>
      </w:r>
    </w:p>
    <w:p w:rsidR="0076463A" w:rsidRPr="00453E53" w:rsidRDefault="0076463A" w:rsidP="00755CDE">
      <w:pPr>
        <w:tabs>
          <w:tab w:val="left" w:pos="7380"/>
        </w:tabs>
        <w:autoSpaceDE w:val="0"/>
        <w:autoSpaceDN w:val="0"/>
        <w:adjustRightInd w:val="0"/>
        <w:ind w:left="2977"/>
        <w:rPr>
          <w:szCs w:val="20"/>
          <w:lang w:eastAsia="es-MX"/>
        </w:rPr>
      </w:pPr>
      <w:r w:rsidRPr="00453E53">
        <w:rPr>
          <w:szCs w:val="20"/>
          <w:lang w:eastAsia="es-MX"/>
        </w:rPr>
        <w:t xml:space="preserve">Horas </w:t>
      </w:r>
      <w:r w:rsidR="002A7485" w:rsidRPr="00453E53">
        <w:rPr>
          <w:szCs w:val="20"/>
          <w:lang w:eastAsia="es-MX"/>
        </w:rPr>
        <w:t xml:space="preserve">teoría-Horas práctica-Créditos: </w:t>
      </w:r>
      <w:r w:rsidR="002A7485" w:rsidRPr="00453E53">
        <w:rPr>
          <w:szCs w:val="20"/>
          <w:u w:val="single"/>
          <w:lang w:eastAsia="es-MX"/>
        </w:rPr>
        <w:t xml:space="preserve">  </w:t>
      </w:r>
      <w:r w:rsidR="0021522B" w:rsidRPr="00453E53">
        <w:rPr>
          <w:szCs w:val="20"/>
          <w:u w:val="single"/>
          <w:lang w:eastAsia="es-MX"/>
        </w:rPr>
        <w:t>2</w:t>
      </w:r>
      <w:r w:rsidR="002A7485" w:rsidRPr="00453E53">
        <w:rPr>
          <w:szCs w:val="20"/>
          <w:u w:val="single"/>
          <w:lang w:eastAsia="es-MX"/>
        </w:rPr>
        <w:t>-</w:t>
      </w:r>
      <w:r w:rsidR="0021522B" w:rsidRPr="00453E53">
        <w:rPr>
          <w:szCs w:val="20"/>
          <w:u w:val="single"/>
          <w:lang w:eastAsia="es-MX"/>
        </w:rPr>
        <w:t>3</w:t>
      </w:r>
      <w:r w:rsidR="002A7485" w:rsidRPr="00453E53">
        <w:rPr>
          <w:szCs w:val="20"/>
          <w:u w:val="single"/>
          <w:lang w:eastAsia="es-MX"/>
        </w:rPr>
        <w:t>-</w:t>
      </w:r>
      <w:r w:rsidR="00440C9D" w:rsidRPr="00453E53">
        <w:rPr>
          <w:szCs w:val="20"/>
          <w:u w:val="single"/>
          <w:lang w:eastAsia="es-MX"/>
        </w:rPr>
        <w:t>5</w:t>
      </w:r>
      <w:r w:rsidR="0040197E" w:rsidRPr="00453E53">
        <w:rPr>
          <w:szCs w:val="20"/>
          <w:lang w:eastAsia="es-MX"/>
        </w:rPr>
        <w:t>_</w:t>
      </w:r>
      <w:r w:rsidRPr="00453E53">
        <w:rPr>
          <w:szCs w:val="20"/>
          <w:lang w:eastAsia="es-MX"/>
        </w:rPr>
        <w:t>________________________________________</w:t>
      </w:r>
    </w:p>
    <w:p w:rsidR="0076463A" w:rsidRPr="00453E53" w:rsidRDefault="0076463A" w:rsidP="00440C9D">
      <w:pPr>
        <w:autoSpaceDE w:val="0"/>
        <w:autoSpaceDN w:val="0"/>
        <w:adjustRightInd w:val="0"/>
        <w:ind w:left="2977"/>
        <w:rPr>
          <w:szCs w:val="20"/>
          <w:u w:val="single"/>
          <w:lang w:eastAsia="es-MX"/>
        </w:rPr>
      </w:pPr>
      <w:r w:rsidRPr="00453E53">
        <w:rPr>
          <w:szCs w:val="20"/>
          <w:lang w:eastAsia="es-MX"/>
        </w:rPr>
        <w:t>Nombre</w:t>
      </w:r>
      <w:r w:rsidR="0040197E" w:rsidRPr="00453E53">
        <w:rPr>
          <w:szCs w:val="20"/>
          <w:lang w:eastAsia="es-MX"/>
        </w:rPr>
        <w:t xml:space="preserve"> del Programa Educativo:</w:t>
      </w:r>
      <w:r w:rsidR="002A7485" w:rsidRPr="00453E53">
        <w:rPr>
          <w:szCs w:val="20"/>
          <w:u w:val="single"/>
          <w:lang w:eastAsia="es-MX"/>
        </w:rPr>
        <w:t xml:space="preserve"> </w:t>
      </w:r>
      <w:r w:rsidR="00440C9D" w:rsidRPr="00453E53">
        <w:rPr>
          <w:szCs w:val="20"/>
          <w:u w:val="single"/>
          <w:lang w:eastAsia="es-MX"/>
        </w:rPr>
        <w:t>Ingeniería en Tecnologías de la Información y Comunicaciones</w:t>
      </w:r>
    </w:p>
    <w:p w:rsidR="007B06EF" w:rsidRPr="00453E53" w:rsidRDefault="007B06EF" w:rsidP="00B67088">
      <w:pPr>
        <w:autoSpaceDE w:val="0"/>
        <w:autoSpaceDN w:val="0"/>
        <w:adjustRightInd w:val="0"/>
        <w:ind w:left="2977"/>
        <w:rPr>
          <w:szCs w:val="20"/>
          <w:u w:val="single"/>
          <w:lang w:eastAsia="es-MX"/>
        </w:rPr>
      </w:pPr>
      <w:r w:rsidRPr="00453E53">
        <w:rPr>
          <w:szCs w:val="20"/>
          <w:lang w:eastAsia="es-MX"/>
        </w:rPr>
        <w:t>Plan de Estudios</w:t>
      </w:r>
      <w:r w:rsidR="002A7485" w:rsidRPr="00453E53">
        <w:rPr>
          <w:szCs w:val="20"/>
          <w:u w:val="single"/>
          <w:lang w:eastAsia="es-MX"/>
        </w:rPr>
        <w:t xml:space="preserve">:  </w:t>
      </w:r>
      <w:r w:rsidR="00440C9D" w:rsidRPr="00453E53">
        <w:rPr>
          <w:szCs w:val="20"/>
          <w:u w:val="single"/>
          <w:lang w:eastAsia="es-MX"/>
        </w:rPr>
        <w:t>ITIC</w:t>
      </w:r>
      <w:r w:rsidR="002A7485" w:rsidRPr="00453E53">
        <w:rPr>
          <w:szCs w:val="20"/>
          <w:u w:val="single"/>
          <w:lang w:eastAsia="es-MX"/>
        </w:rPr>
        <w:t>-2010-22</w:t>
      </w:r>
      <w:r w:rsidR="00440C9D" w:rsidRPr="00453E53">
        <w:rPr>
          <w:szCs w:val="20"/>
          <w:u w:val="single"/>
          <w:lang w:eastAsia="es-MX"/>
        </w:rPr>
        <w:t>5</w:t>
      </w:r>
      <w:r w:rsidR="004755E1">
        <w:rPr>
          <w:szCs w:val="20"/>
          <w:lang w:eastAsia="es-MX"/>
        </w:rPr>
        <w:t>________________</w:t>
      </w:r>
      <w:r w:rsidR="002A7485" w:rsidRPr="00453E53">
        <w:rPr>
          <w:szCs w:val="20"/>
          <w:u w:val="single"/>
          <w:lang w:eastAsia="es-MX"/>
        </w:rPr>
        <w:t>__</w:t>
      </w:r>
      <w:r w:rsidR="00551BFB" w:rsidRPr="00453E53">
        <w:rPr>
          <w:szCs w:val="20"/>
          <w:u w:val="single"/>
          <w:lang w:eastAsia="es-MX"/>
        </w:rPr>
        <w:t>__________________________</w:t>
      </w:r>
      <w:r w:rsidR="00792FC9" w:rsidRPr="00453E53">
        <w:rPr>
          <w:szCs w:val="20"/>
          <w:u w:val="single"/>
          <w:lang w:eastAsia="es-MX"/>
        </w:rPr>
        <w:t>_</w:t>
      </w:r>
      <w:r w:rsidR="00551BFB" w:rsidRPr="00453E53">
        <w:rPr>
          <w:szCs w:val="20"/>
          <w:u w:val="single"/>
          <w:lang w:eastAsia="es-MX"/>
        </w:rPr>
        <w:t>______</w:t>
      </w:r>
    </w:p>
    <w:p w:rsidR="0076463A" w:rsidRPr="00453E53" w:rsidRDefault="0076463A" w:rsidP="006B6568">
      <w:pPr>
        <w:tabs>
          <w:tab w:val="left" w:pos="7380"/>
        </w:tabs>
        <w:autoSpaceDE w:val="0"/>
        <w:autoSpaceDN w:val="0"/>
        <w:adjustRightInd w:val="0"/>
        <w:ind w:left="2977"/>
        <w:rPr>
          <w:szCs w:val="20"/>
          <w:lang w:eastAsia="es-MX"/>
        </w:rPr>
      </w:pPr>
    </w:p>
    <w:p w:rsidR="007B06EF" w:rsidRPr="00453E53" w:rsidRDefault="007B06EF" w:rsidP="007B06EF">
      <w:pPr>
        <w:autoSpaceDE w:val="0"/>
        <w:autoSpaceDN w:val="0"/>
        <w:adjustRightInd w:val="0"/>
        <w:rPr>
          <w:b/>
          <w:bCs/>
          <w:szCs w:val="20"/>
          <w:lang w:eastAsia="es-MX"/>
        </w:rPr>
      </w:pPr>
      <w:r w:rsidRPr="00453E53">
        <w:rPr>
          <w:b/>
          <w:bCs/>
          <w:szCs w:val="20"/>
          <w:lang w:eastAsia="es-MX"/>
        </w:rPr>
        <w:t>1. Caracterización de la asignatura</w:t>
      </w:r>
    </w:p>
    <w:tbl>
      <w:tblPr>
        <w:tblStyle w:val="Tablaconcuadrcula"/>
        <w:tblW w:w="0" w:type="auto"/>
        <w:tblInd w:w="10" w:type="dxa"/>
        <w:tblLook w:val="04A0" w:firstRow="1" w:lastRow="0" w:firstColumn="1" w:lastColumn="0" w:noHBand="0" w:noVBand="1"/>
      </w:tblPr>
      <w:tblGrid>
        <w:gridCol w:w="13712"/>
      </w:tblGrid>
      <w:tr w:rsidR="00AB5E71" w:rsidRPr="00453E53" w:rsidTr="00AB5E71">
        <w:tc>
          <w:tcPr>
            <w:tcW w:w="13712" w:type="dxa"/>
          </w:tcPr>
          <w:p w:rsidR="00AB5E71" w:rsidRPr="00453E53" w:rsidRDefault="00AB5E71" w:rsidP="007B06EF">
            <w:pPr>
              <w:autoSpaceDE w:val="0"/>
              <w:autoSpaceDN w:val="0"/>
              <w:adjustRightInd w:val="0"/>
              <w:ind w:left="0" w:firstLine="0"/>
              <w:rPr>
                <w:b/>
                <w:bCs/>
                <w:szCs w:val="20"/>
                <w:lang w:eastAsia="es-MX"/>
              </w:rPr>
            </w:pPr>
          </w:p>
          <w:p w:rsidR="0021522B" w:rsidRPr="00453E53" w:rsidRDefault="0021522B" w:rsidP="0021522B">
            <w:pPr>
              <w:autoSpaceDE w:val="0"/>
              <w:autoSpaceDN w:val="0"/>
              <w:adjustRightInd w:val="0"/>
              <w:ind w:left="0" w:firstLine="0"/>
              <w:rPr>
                <w:szCs w:val="20"/>
                <w:lang w:eastAsia="es-MX"/>
              </w:rPr>
            </w:pPr>
            <w:r w:rsidRPr="00453E53">
              <w:rPr>
                <w:szCs w:val="20"/>
                <w:lang w:eastAsia="es-MX"/>
              </w:rPr>
              <w:t>La asignatura de Cómputo en la Nube I representa un pilar importante para el desarrollo profesional, ya que se busca generar en el alumno competencias que van desde la identificación de tecnologías para implementar la infraestructura de la Nube hasta llegar al</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desarrollo de un sistema de información capaz de ejecutarse en este ambiente.</w:t>
            </w:r>
          </w:p>
          <w:p w:rsidR="0021522B" w:rsidRPr="00453E53" w:rsidRDefault="0021522B" w:rsidP="0021522B">
            <w:pPr>
              <w:autoSpaceDE w:val="0"/>
              <w:autoSpaceDN w:val="0"/>
              <w:adjustRightInd w:val="0"/>
              <w:ind w:left="0" w:firstLine="0"/>
              <w:rPr>
                <w:szCs w:val="20"/>
                <w:lang w:eastAsia="es-MX"/>
              </w:rPr>
            </w:pPr>
          </w:p>
          <w:p w:rsidR="0021522B" w:rsidRPr="00453E53" w:rsidRDefault="0021522B" w:rsidP="0021522B">
            <w:pPr>
              <w:autoSpaceDE w:val="0"/>
              <w:autoSpaceDN w:val="0"/>
              <w:adjustRightInd w:val="0"/>
              <w:ind w:left="0" w:firstLine="0"/>
              <w:rPr>
                <w:szCs w:val="20"/>
                <w:lang w:eastAsia="es-MX"/>
              </w:rPr>
            </w:pPr>
            <w:r w:rsidRPr="00453E53">
              <w:rPr>
                <w:szCs w:val="20"/>
                <w:lang w:eastAsia="es-MX"/>
              </w:rPr>
              <w:t>Esta asignatura aporta al perfil del Ingeniero la capacidad de utilizar tecnologías y herramientas actuales y emergentes acordes a las necesidades del entorno.</w:t>
            </w:r>
          </w:p>
          <w:p w:rsidR="0021522B" w:rsidRPr="00453E53" w:rsidRDefault="0021522B" w:rsidP="0021522B">
            <w:pPr>
              <w:autoSpaceDE w:val="0"/>
              <w:autoSpaceDN w:val="0"/>
              <w:adjustRightInd w:val="0"/>
              <w:ind w:left="0" w:firstLine="0"/>
              <w:rPr>
                <w:szCs w:val="20"/>
                <w:lang w:eastAsia="es-MX"/>
              </w:rPr>
            </w:pPr>
          </w:p>
          <w:p w:rsidR="0021522B" w:rsidRPr="00453E53" w:rsidRDefault="0021522B" w:rsidP="0021522B">
            <w:pPr>
              <w:autoSpaceDE w:val="0"/>
              <w:autoSpaceDN w:val="0"/>
              <w:adjustRightInd w:val="0"/>
              <w:ind w:left="0" w:firstLine="0"/>
              <w:rPr>
                <w:szCs w:val="20"/>
                <w:lang w:eastAsia="es-MX"/>
              </w:rPr>
            </w:pPr>
            <w:r w:rsidRPr="00453E53">
              <w:rPr>
                <w:szCs w:val="20"/>
                <w:lang w:eastAsia="es-MX"/>
              </w:rPr>
              <w:t>Las principales aportaciones que esta asignatura brinda al perfil profesional son:</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Conocer los aspectos básicos de las tecnologías involucradas en el Cómputo en la Nube.</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Integrar las diferentes arquitecturas de hardware y administrar plataformas de software para implementar el Cómputo en la Nube.</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Generar soluciones empresariales basadas en la nube como servicios de consumo.</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Creación de aplicaciones para la nube.</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Aplicar los conceptos de virtualización basados en la Infraestructura de la nube</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Analizar y modelar sistemas de información en la Nube para aumentar la productividad y competitividad de las organizaciones.</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Generación de soluciones empresariales en la nube.</w:t>
            </w:r>
          </w:p>
          <w:p w:rsidR="0021522B" w:rsidRPr="00453E53" w:rsidRDefault="0021522B" w:rsidP="0021522B">
            <w:pPr>
              <w:autoSpaceDE w:val="0"/>
              <w:autoSpaceDN w:val="0"/>
              <w:adjustRightInd w:val="0"/>
              <w:ind w:left="0" w:firstLine="0"/>
              <w:rPr>
                <w:szCs w:val="20"/>
                <w:lang w:eastAsia="es-MX"/>
              </w:rPr>
            </w:pPr>
          </w:p>
          <w:p w:rsidR="0021522B" w:rsidRPr="00453E53" w:rsidRDefault="0021522B" w:rsidP="0021522B">
            <w:pPr>
              <w:autoSpaceDE w:val="0"/>
              <w:autoSpaceDN w:val="0"/>
              <w:adjustRightInd w:val="0"/>
              <w:ind w:left="0" w:firstLine="0"/>
              <w:rPr>
                <w:szCs w:val="20"/>
                <w:lang w:eastAsia="es-MX"/>
              </w:rPr>
            </w:pPr>
            <w:r w:rsidRPr="00453E53">
              <w:rPr>
                <w:szCs w:val="20"/>
                <w:lang w:eastAsia="es-MX"/>
              </w:rPr>
              <w:t>Esta materia sirve de base para comprender el funcionamiento de tecnologías recientes tales como el Cómputo en la Nube (Cloud Computing), permitiéndoles generar aplicaciones que den soluciones mediante el desarrollo de negocios en la nube (Cloud Business).</w:t>
            </w:r>
          </w:p>
          <w:p w:rsidR="0021522B" w:rsidRPr="00453E53" w:rsidRDefault="0021522B" w:rsidP="0021522B">
            <w:pPr>
              <w:autoSpaceDE w:val="0"/>
              <w:autoSpaceDN w:val="0"/>
              <w:adjustRightInd w:val="0"/>
              <w:ind w:left="0" w:firstLine="0"/>
              <w:rPr>
                <w:szCs w:val="20"/>
                <w:lang w:eastAsia="es-MX"/>
              </w:rPr>
            </w:pPr>
          </w:p>
          <w:p w:rsidR="00AB5E71" w:rsidRPr="00453E53" w:rsidRDefault="0021522B" w:rsidP="0021522B">
            <w:pPr>
              <w:autoSpaceDE w:val="0"/>
              <w:autoSpaceDN w:val="0"/>
              <w:adjustRightInd w:val="0"/>
              <w:ind w:left="0" w:firstLine="0"/>
              <w:rPr>
                <w:szCs w:val="20"/>
                <w:lang w:eastAsia="es-MX"/>
              </w:rPr>
            </w:pPr>
            <w:r w:rsidRPr="00453E53">
              <w:rPr>
                <w:szCs w:val="20"/>
                <w:lang w:eastAsia="es-MX"/>
              </w:rPr>
              <w:t>La asignatura está relacionada con las materias que incluyen temas relacionados al diseño y administración de bases de datos, instalación y configuración de servicios de red así como el empleo de una metodología de desarrollo de software.</w:t>
            </w:r>
          </w:p>
          <w:p w:rsidR="009D11BA" w:rsidRPr="00453E53" w:rsidRDefault="009D11BA" w:rsidP="0021522B">
            <w:pPr>
              <w:autoSpaceDE w:val="0"/>
              <w:autoSpaceDN w:val="0"/>
              <w:adjustRightInd w:val="0"/>
              <w:ind w:left="0" w:firstLine="0"/>
              <w:rPr>
                <w:szCs w:val="20"/>
                <w:lang w:eastAsia="es-MX"/>
              </w:rPr>
            </w:pPr>
          </w:p>
          <w:p w:rsidR="009D11BA" w:rsidRPr="00453E53" w:rsidRDefault="009D11BA" w:rsidP="0021522B">
            <w:pPr>
              <w:autoSpaceDE w:val="0"/>
              <w:autoSpaceDN w:val="0"/>
              <w:adjustRightInd w:val="0"/>
              <w:ind w:left="0" w:firstLine="0"/>
              <w:rPr>
                <w:szCs w:val="20"/>
                <w:lang w:eastAsia="es-MX"/>
              </w:rPr>
            </w:pPr>
            <w:r w:rsidRPr="00453E53">
              <w:rPr>
                <w:szCs w:val="20"/>
                <w:lang w:eastAsia="es-MX"/>
              </w:rPr>
              <w:lastRenderedPageBreak/>
              <w:t>Esta asignatura aporta a los atributos de egreso en nivel avanzado a AE1, AE3 y en nivel medio en el atributo AE5</w:t>
            </w:r>
          </w:p>
          <w:p w:rsidR="009D11BA" w:rsidRPr="00453E53" w:rsidRDefault="009D11BA" w:rsidP="0021522B">
            <w:pPr>
              <w:autoSpaceDE w:val="0"/>
              <w:autoSpaceDN w:val="0"/>
              <w:adjustRightInd w:val="0"/>
              <w:ind w:left="0" w:firstLine="0"/>
              <w:rPr>
                <w:szCs w:val="20"/>
                <w:lang w:eastAsia="es-MX"/>
              </w:rPr>
            </w:pPr>
          </w:p>
          <w:p w:rsidR="009D11BA" w:rsidRPr="00453E53" w:rsidRDefault="009D11BA" w:rsidP="0021522B">
            <w:pPr>
              <w:autoSpaceDE w:val="0"/>
              <w:autoSpaceDN w:val="0"/>
              <w:adjustRightInd w:val="0"/>
              <w:ind w:left="0" w:firstLine="0"/>
              <w:rPr>
                <w:szCs w:val="20"/>
                <w:lang w:eastAsia="es-MX"/>
              </w:rPr>
            </w:pPr>
            <w:r w:rsidRPr="00453E53">
              <w:rPr>
                <w:szCs w:val="20"/>
                <w:lang w:eastAsia="es-MX"/>
              </w:rPr>
              <w:t>A continuación se presentan los atributos de egreso, criterios de desempeño y objetivos educacionales:</w:t>
            </w:r>
          </w:p>
          <w:p w:rsidR="009D11BA" w:rsidRPr="00453E53" w:rsidRDefault="009D11BA" w:rsidP="0021522B">
            <w:pPr>
              <w:autoSpaceDE w:val="0"/>
              <w:autoSpaceDN w:val="0"/>
              <w:adjustRightInd w:val="0"/>
              <w:ind w:left="0" w:firstLine="0"/>
              <w:rPr>
                <w:szCs w:val="20"/>
                <w:lang w:eastAsia="es-MX"/>
              </w:rPr>
            </w:pPr>
          </w:p>
          <w:p w:rsidR="009D11BA" w:rsidRPr="00453E53" w:rsidRDefault="009D11BA" w:rsidP="009D11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Cs w:val="20"/>
              </w:rPr>
            </w:pPr>
            <w:r w:rsidRPr="00453E53">
              <w:rPr>
                <w:rFonts w:eastAsiaTheme="minorEastAsia"/>
                <w:szCs w:val="20"/>
              </w:rPr>
              <w:t>AE1. Diseña, implementa y administra infraestructura de comunicaciones, Al lograr las competencias relacionadas con el desarrollo, integración y/o administración de la aplicando diferentes tecnologías, infraestructura de comunicaciones como miembro o plataformas y dispositivos, basados en líder de proyectos, coadyuvará al cumplimiento de los modelos y estándares internacionales, objetivos estratégicos de la organización, utilizando que permitan satisfacer las necesidades</w:t>
            </w:r>
          </w:p>
          <w:p w:rsidR="00A64A08" w:rsidRPr="00453E53" w:rsidRDefault="00A64A08" w:rsidP="009D11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Cs w:val="20"/>
              </w:rPr>
            </w:pP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firstLine="0"/>
              <w:jc w:val="left"/>
              <w:rPr>
                <w:rFonts w:eastAsiaTheme="minorEastAsia"/>
                <w:szCs w:val="20"/>
              </w:rPr>
            </w:pPr>
            <w:r w:rsidRPr="00453E53">
              <w:rPr>
                <w:rFonts w:eastAsiaTheme="minorEastAsia"/>
                <w:szCs w:val="20"/>
              </w:rPr>
              <w:t>CD</w:t>
            </w:r>
            <w:r w:rsidR="009068B6" w:rsidRPr="00453E53">
              <w:rPr>
                <w:rFonts w:eastAsiaTheme="minorEastAsia"/>
                <w:szCs w:val="20"/>
              </w:rPr>
              <w:t>1</w:t>
            </w:r>
            <w:r w:rsidRPr="00453E53">
              <w:rPr>
                <w:rFonts w:eastAsiaTheme="minorEastAsia"/>
                <w:szCs w:val="20"/>
              </w:rPr>
              <w:t>-1 (Avanzado) Implementa y administra infraestructura de comunicaciones complejas, aplicando tecnologías avanzadas y considerando aspectos de legalidad, ética y responsabilidad social.</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firstLine="0"/>
              <w:jc w:val="left"/>
              <w:rPr>
                <w:rFonts w:eastAsiaTheme="minorEastAsia"/>
                <w:szCs w:val="20"/>
              </w:rPr>
            </w:pP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El AE1 está alineado con los objetivos educacionales OE1 y OE5:</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OE1: Desde distintos niveles jerárquicos de una organización, desarrolla, integra y/o administra tecnologías de la información y comunicaciones que contribuyan al logro de los objetivos estratégicos, en los diversos sectores de la sociedad, en un entorno</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 xml:space="preserve">globalizado e incluyente. </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OE5: Lidera o participa en equipos multidisciplinarios, en el desarrollo e integración de las tecnologías de la información y comunicaciones, respetando los derechos humanos.</w:t>
            </w:r>
          </w:p>
          <w:p w:rsidR="009D11BA" w:rsidRPr="00453E53" w:rsidRDefault="009D11BA" w:rsidP="009D11BA">
            <w:pPr>
              <w:autoSpaceDE w:val="0"/>
              <w:autoSpaceDN w:val="0"/>
              <w:adjustRightInd w:val="0"/>
              <w:ind w:left="0" w:firstLine="0"/>
              <w:rPr>
                <w:szCs w:val="20"/>
                <w:lang w:eastAsia="es-MX"/>
              </w:rPr>
            </w:pPr>
          </w:p>
          <w:p w:rsidR="00E9118D" w:rsidRPr="00453E53" w:rsidRDefault="00E9118D" w:rsidP="009D11BA">
            <w:pPr>
              <w:autoSpaceDE w:val="0"/>
              <w:autoSpaceDN w:val="0"/>
              <w:adjustRightInd w:val="0"/>
              <w:ind w:left="0" w:firstLine="0"/>
              <w:rPr>
                <w:szCs w:val="20"/>
                <w:lang w:val="es-ES" w:eastAsia="es-MX"/>
              </w:rPr>
            </w:pPr>
            <w:r w:rsidRPr="00453E53">
              <w:rPr>
                <w:szCs w:val="20"/>
                <w:lang w:val="es-ES" w:eastAsia="es-MX"/>
              </w:rPr>
              <w:t>AE3. Integra arquitecturas de hardware y administra plataformas de software, que permitan elevar la productividad, considerando aspectos legales, éticos y de desarrollo sustentable.</w:t>
            </w:r>
          </w:p>
          <w:p w:rsidR="00E9118D" w:rsidRPr="00453E53" w:rsidRDefault="00E9118D" w:rsidP="009068B6">
            <w:pPr>
              <w:autoSpaceDE w:val="0"/>
              <w:autoSpaceDN w:val="0"/>
              <w:adjustRightInd w:val="0"/>
              <w:ind w:left="708" w:firstLine="0"/>
              <w:rPr>
                <w:szCs w:val="20"/>
                <w:lang w:val="es-ES" w:eastAsia="es-MX"/>
              </w:rPr>
            </w:pPr>
            <w:r w:rsidRPr="00453E53">
              <w:rPr>
                <w:szCs w:val="20"/>
                <w:lang w:val="es-ES" w:eastAsia="es-MX"/>
              </w:rPr>
              <w:t xml:space="preserve">CD3-3 </w:t>
            </w:r>
            <w:r w:rsidRPr="00453E53">
              <w:rPr>
                <w:rFonts w:eastAsiaTheme="minorEastAsia"/>
                <w:szCs w:val="20"/>
              </w:rPr>
              <w:t xml:space="preserve">(Avanzado) </w:t>
            </w:r>
            <w:r w:rsidRPr="00453E53">
              <w:rPr>
                <w:szCs w:val="20"/>
                <w:lang w:val="es-ES" w:eastAsia="es-MX"/>
              </w:rPr>
              <w:t>Administra y optimiza arquitecturas de hardware y/o plataformas de software complejas, incrementando la productividad, considerando aspectos legales, éticos y de desarrollo sustentable.</w:t>
            </w:r>
          </w:p>
          <w:p w:rsidR="00E9118D" w:rsidRPr="00453E53" w:rsidRDefault="00E9118D" w:rsidP="00E9118D">
            <w:pPr>
              <w:autoSpaceDE w:val="0"/>
              <w:autoSpaceDN w:val="0"/>
              <w:adjustRightInd w:val="0"/>
              <w:ind w:left="708" w:firstLine="0"/>
              <w:rPr>
                <w:szCs w:val="20"/>
                <w:lang w:val="es-ES" w:eastAsia="es-MX"/>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El AE3 está alineado con los objetivos educacionales OE1 y OE5:</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OE1: Desde distintos niveles jerárquicos de una organización, desarrolla, integra y/o administra tecnologías de la información y comunicaciones que contribuyan al logro de los objetivos estratégicos, en los diversos sectores de la sociedad, en un entorno</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 xml:space="preserve">globalizado e incluyente. </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OE5: Lidera o participa en equipos multidisciplinarios, en el desarrollo e integración de las tecnologías de la información y comunicaciones, respetando los derechos humanos.</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EastAsia"/>
                <w:szCs w:val="20"/>
              </w:rPr>
            </w:pPr>
            <w:r w:rsidRPr="00453E53">
              <w:rPr>
                <w:rFonts w:eastAsiaTheme="minorEastAsia"/>
                <w:szCs w:val="20"/>
              </w:rPr>
              <w:lastRenderedPageBreak/>
              <w:t>AE5. Gestiona proyectos multidisciplinarios que involucren Tecnologías de la Información y Comunicaciones, para contribuir al logro de objetivos organizacionales, aplicando aspectos legales, éticos, sociales y de desarrollo sustentable.</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firstLine="0"/>
              <w:jc w:val="left"/>
              <w:rPr>
                <w:rFonts w:eastAsiaTheme="minorEastAsia"/>
                <w:szCs w:val="20"/>
                <w:lang w:val="es-ES"/>
              </w:rPr>
            </w:pPr>
            <w:r w:rsidRPr="00453E53">
              <w:rPr>
                <w:rFonts w:eastAsiaTheme="minorEastAsia"/>
                <w:szCs w:val="20"/>
                <w:lang w:val="es-ES"/>
              </w:rPr>
              <w:t>CD5-2 (medio) Participa en la gestión de proyectos multidisciplinarios de Tecnologías de la Información y Comunicaciones, contribuyendo al logro de objetivos organizacionales y aplicando buenas prácticas</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El AE5 está alineado con el objetivo educacional OE5:</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OE5: Lidera o participa en equipos multidisciplinarios, en el desarrollo e integración de las tecnologías de la información y comunicaciones, respetando los derechos humanos</w:t>
            </w:r>
          </w:p>
          <w:p w:rsidR="00E9118D" w:rsidRPr="00453E53" w:rsidRDefault="00E9118D" w:rsidP="009D11BA">
            <w:pPr>
              <w:autoSpaceDE w:val="0"/>
              <w:autoSpaceDN w:val="0"/>
              <w:adjustRightInd w:val="0"/>
              <w:ind w:left="0" w:firstLine="0"/>
              <w:rPr>
                <w:szCs w:val="20"/>
                <w:lang w:eastAsia="es-MX"/>
              </w:rPr>
            </w:pPr>
          </w:p>
          <w:p w:rsidR="00E9118D" w:rsidRPr="00453E53" w:rsidRDefault="00E9118D" w:rsidP="009D11BA">
            <w:pPr>
              <w:autoSpaceDE w:val="0"/>
              <w:autoSpaceDN w:val="0"/>
              <w:adjustRightInd w:val="0"/>
              <w:ind w:left="0" w:firstLine="0"/>
              <w:rPr>
                <w:szCs w:val="20"/>
                <w:lang w:eastAsia="es-MX"/>
              </w:rPr>
            </w:pPr>
          </w:p>
        </w:tc>
      </w:tr>
    </w:tbl>
    <w:p w:rsidR="006B6568" w:rsidRPr="00453E53" w:rsidRDefault="006B6568" w:rsidP="00446A67">
      <w:pPr>
        <w:autoSpaceDE w:val="0"/>
        <w:autoSpaceDN w:val="0"/>
        <w:adjustRightInd w:val="0"/>
        <w:ind w:left="0" w:firstLine="0"/>
        <w:rPr>
          <w:b/>
          <w:bCs/>
          <w:szCs w:val="20"/>
          <w:lang w:eastAsia="es-MX"/>
        </w:rPr>
      </w:pPr>
    </w:p>
    <w:p w:rsidR="007B06EF" w:rsidRPr="00453E53" w:rsidRDefault="007B06EF" w:rsidP="007B06EF">
      <w:pPr>
        <w:autoSpaceDE w:val="0"/>
        <w:autoSpaceDN w:val="0"/>
        <w:adjustRightInd w:val="0"/>
        <w:rPr>
          <w:b/>
          <w:bCs/>
          <w:szCs w:val="20"/>
          <w:lang w:eastAsia="es-MX"/>
        </w:rPr>
      </w:pPr>
      <w:r w:rsidRPr="00453E53">
        <w:rPr>
          <w:b/>
          <w:bCs/>
          <w:szCs w:val="20"/>
          <w:lang w:eastAsia="es-MX"/>
        </w:rPr>
        <w:t>2. Intención Didáctica</w:t>
      </w:r>
    </w:p>
    <w:tbl>
      <w:tblPr>
        <w:tblStyle w:val="Tablaconcuadrcula"/>
        <w:tblW w:w="0" w:type="auto"/>
        <w:tblInd w:w="10" w:type="dxa"/>
        <w:tblLook w:val="04A0" w:firstRow="1" w:lastRow="0" w:firstColumn="1" w:lastColumn="0" w:noHBand="0" w:noVBand="1"/>
      </w:tblPr>
      <w:tblGrid>
        <w:gridCol w:w="13712"/>
      </w:tblGrid>
      <w:tr w:rsidR="00AB5E71" w:rsidRPr="00453E53" w:rsidTr="00AB5E71">
        <w:tc>
          <w:tcPr>
            <w:tcW w:w="13712" w:type="dxa"/>
          </w:tcPr>
          <w:p w:rsidR="00440C9D" w:rsidRPr="00453E53" w:rsidRDefault="00440C9D" w:rsidP="00440C9D">
            <w:pPr>
              <w:autoSpaceDE w:val="0"/>
              <w:autoSpaceDN w:val="0"/>
              <w:adjustRightInd w:val="0"/>
              <w:ind w:left="0" w:firstLine="0"/>
              <w:rPr>
                <w:b/>
                <w:bCs/>
                <w:szCs w:val="20"/>
                <w:lang w:eastAsia="es-MX"/>
              </w:rPr>
            </w:pPr>
          </w:p>
          <w:p w:rsidR="0021522B" w:rsidRPr="00453E53" w:rsidRDefault="0021522B" w:rsidP="0021522B">
            <w:pPr>
              <w:autoSpaceDE w:val="0"/>
              <w:autoSpaceDN w:val="0"/>
              <w:adjustRightInd w:val="0"/>
              <w:ind w:left="0" w:firstLine="0"/>
              <w:rPr>
                <w:bCs/>
                <w:szCs w:val="20"/>
                <w:lang w:eastAsia="es-MX"/>
              </w:rPr>
            </w:pPr>
            <w:r w:rsidRPr="00453E53">
              <w:rPr>
                <w:bCs/>
                <w:szCs w:val="20"/>
                <w:lang w:eastAsia="es-MX"/>
              </w:rPr>
              <w:t>El contenido de la asignatura se organiza en cuatro temas, iniciando con una introducción a los fundamentos del cómputo en la Nube, así como a su contextualización.</w:t>
            </w:r>
          </w:p>
          <w:p w:rsidR="0021522B" w:rsidRPr="00453E53" w:rsidRDefault="0021522B" w:rsidP="0021522B">
            <w:pPr>
              <w:autoSpaceDE w:val="0"/>
              <w:autoSpaceDN w:val="0"/>
              <w:adjustRightInd w:val="0"/>
              <w:ind w:left="0" w:firstLine="0"/>
              <w:rPr>
                <w:bCs/>
                <w:szCs w:val="20"/>
                <w:lang w:eastAsia="es-MX"/>
              </w:rPr>
            </w:pPr>
          </w:p>
          <w:p w:rsidR="0021522B" w:rsidRPr="00453E53" w:rsidRDefault="0021522B" w:rsidP="0021522B">
            <w:pPr>
              <w:autoSpaceDE w:val="0"/>
              <w:autoSpaceDN w:val="0"/>
              <w:adjustRightInd w:val="0"/>
              <w:ind w:left="0" w:firstLine="0"/>
              <w:rPr>
                <w:bCs/>
                <w:szCs w:val="20"/>
                <w:lang w:eastAsia="es-MX"/>
              </w:rPr>
            </w:pPr>
            <w:r w:rsidRPr="00453E53">
              <w:rPr>
                <w:bCs/>
                <w:szCs w:val="20"/>
                <w:lang w:eastAsia="es-MX"/>
              </w:rPr>
              <w:t>En el primer tema se analizan las características del cómputo en la nube, sus riesgos y beneficios; así como los diferentes modelos de implementación, su impacto en diferentes sectores. Se distinguen los diferentes tipos de servicios de cómputo en la nube y los modelos de implementación. Finalmente se considera un análisis de los modelos de facturación y las opciones de virtualización.</w:t>
            </w:r>
          </w:p>
          <w:p w:rsidR="0021522B" w:rsidRPr="00453E53" w:rsidRDefault="0021522B" w:rsidP="0021522B">
            <w:pPr>
              <w:autoSpaceDE w:val="0"/>
              <w:autoSpaceDN w:val="0"/>
              <w:adjustRightInd w:val="0"/>
              <w:ind w:left="0" w:firstLine="0"/>
              <w:rPr>
                <w:bCs/>
                <w:szCs w:val="20"/>
                <w:lang w:eastAsia="es-MX"/>
              </w:rPr>
            </w:pPr>
          </w:p>
          <w:p w:rsidR="0021522B" w:rsidRPr="00453E53" w:rsidRDefault="0021522B" w:rsidP="0021522B">
            <w:pPr>
              <w:autoSpaceDE w:val="0"/>
              <w:autoSpaceDN w:val="0"/>
              <w:adjustRightInd w:val="0"/>
              <w:ind w:left="0" w:firstLine="0"/>
              <w:rPr>
                <w:bCs/>
                <w:szCs w:val="20"/>
                <w:lang w:eastAsia="es-MX"/>
              </w:rPr>
            </w:pPr>
            <w:r w:rsidRPr="00453E53">
              <w:rPr>
                <w:bCs/>
                <w:szCs w:val="20"/>
                <w:lang w:eastAsia="es-MX"/>
              </w:rPr>
              <w:t>El tema dos aborda los modelos de servicio Saas y PaaS, aquí se describirán los diferentes servicios de cómputo en la nube explicando la utilización de cada uno de ellos. así como las metodologías y herramientas necesarias para su apropiada implementación.</w:t>
            </w:r>
          </w:p>
          <w:p w:rsidR="0021522B" w:rsidRPr="00453E53" w:rsidRDefault="0021522B" w:rsidP="0021522B">
            <w:pPr>
              <w:autoSpaceDE w:val="0"/>
              <w:autoSpaceDN w:val="0"/>
              <w:adjustRightInd w:val="0"/>
              <w:ind w:left="0" w:firstLine="0"/>
              <w:rPr>
                <w:bCs/>
                <w:szCs w:val="20"/>
                <w:lang w:eastAsia="es-MX"/>
              </w:rPr>
            </w:pPr>
          </w:p>
          <w:p w:rsidR="0021522B" w:rsidRPr="00453E53" w:rsidRDefault="0021522B" w:rsidP="0021522B">
            <w:pPr>
              <w:autoSpaceDE w:val="0"/>
              <w:autoSpaceDN w:val="0"/>
              <w:adjustRightInd w:val="0"/>
              <w:ind w:left="0" w:firstLine="0"/>
              <w:rPr>
                <w:bCs/>
                <w:szCs w:val="20"/>
                <w:lang w:eastAsia="es-MX"/>
              </w:rPr>
            </w:pPr>
            <w:r w:rsidRPr="00453E53">
              <w:rPr>
                <w:bCs/>
                <w:szCs w:val="20"/>
                <w:lang w:eastAsia="es-MX"/>
              </w:rPr>
              <w:t>En el tema tres aborda la Infraestructura como un Servicio (IaaS), se considera el análisis y selección de un proveedor de IaaS, así como la creación, despliegue y orquestación de aplicaciones usando contenedores.</w:t>
            </w:r>
          </w:p>
          <w:p w:rsidR="0021522B" w:rsidRPr="00453E53" w:rsidRDefault="0021522B" w:rsidP="0021522B">
            <w:pPr>
              <w:autoSpaceDE w:val="0"/>
              <w:autoSpaceDN w:val="0"/>
              <w:adjustRightInd w:val="0"/>
              <w:ind w:left="0" w:firstLine="0"/>
              <w:rPr>
                <w:bCs/>
                <w:szCs w:val="20"/>
                <w:lang w:eastAsia="es-MX"/>
              </w:rPr>
            </w:pPr>
          </w:p>
          <w:p w:rsidR="00440C9D" w:rsidRPr="00453E53" w:rsidRDefault="0021522B" w:rsidP="0021522B">
            <w:pPr>
              <w:autoSpaceDE w:val="0"/>
              <w:autoSpaceDN w:val="0"/>
              <w:adjustRightInd w:val="0"/>
              <w:ind w:left="0" w:firstLine="0"/>
              <w:rPr>
                <w:bCs/>
                <w:szCs w:val="20"/>
                <w:lang w:eastAsia="es-MX"/>
              </w:rPr>
            </w:pPr>
            <w:r w:rsidRPr="00453E53">
              <w:rPr>
                <w:bCs/>
                <w:szCs w:val="20"/>
                <w:lang w:eastAsia="es-MX"/>
              </w:rPr>
              <w:t>El tema cuatro consiste en el despliegue de un proyecto integrador que cubra una necesidad o área de oportunidad, considerando todos los elementos necesarios y desarrollando el proyecto completo desde la identificación y definición del problema hasta el despliegue de la solución.</w:t>
            </w:r>
          </w:p>
          <w:p w:rsidR="00A64A08" w:rsidRPr="00453E53" w:rsidRDefault="00A64A08" w:rsidP="0021522B">
            <w:pPr>
              <w:autoSpaceDE w:val="0"/>
              <w:autoSpaceDN w:val="0"/>
              <w:adjustRightInd w:val="0"/>
              <w:ind w:left="0" w:firstLine="0"/>
              <w:rPr>
                <w:bCs/>
                <w:szCs w:val="20"/>
                <w:lang w:eastAsia="es-MX"/>
              </w:rPr>
            </w:pPr>
          </w:p>
          <w:p w:rsidR="00A64A08" w:rsidRPr="00453E53" w:rsidRDefault="00A64A08" w:rsidP="0021522B">
            <w:pPr>
              <w:autoSpaceDE w:val="0"/>
              <w:autoSpaceDN w:val="0"/>
              <w:adjustRightInd w:val="0"/>
              <w:ind w:left="0" w:firstLine="0"/>
              <w:rPr>
                <w:bCs/>
                <w:szCs w:val="20"/>
                <w:lang w:eastAsia="es-MX"/>
              </w:rPr>
            </w:pPr>
            <w:r w:rsidRPr="00453E53">
              <w:rPr>
                <w:bCs/>
                <w:szCs w:val="20"/>
                <w:lang w:eastAsia="es-MX"/>
              </w:rPr>
              <w:t>Evaluación de los criterios de desempeño de la asignatura:</w:t>
            </w:r>
          </w:p>
          <w:p w:rsidR="00A64A08" w:rsidRPr="00453E53" w:rsidRDefault="00A64A08" w:rsidP="0021522B">
            <w:pPr>
              <w:autoSpaceDE w:val="0"/>
              <w:autoSpaceDN w:val="0"/>
              <w:adjustRightInd w:val="0"/>
              <w:ind w:left="0" w:firstLine="0"/>
              <w:rPr>
                <w:bCs/>
                <w:szCs w:val="20"/>
                <w:lang w:eastAsia="es-MX"/>
              </w:rPr>
            </w:pPr>
          </w:p>
          <w:p w:rsidR="00A64A08" w:rsidRPr="00453E53" w:rsidRDefault="00A64A08" w:rsidP="0021522B">
            <w:pPr>
              <w:autoSpaceDE w:val="0"/>
              <w:autoSpaceDN w:val="0"/>
              <w:adjustRightInd w:val="0"/>
              <w:ind w:left="0" w:firstLine="0"/>
              <w:rPr>
                <w:bCs/>
                <w:szCs w:val="20"/>
                <w:lang w:eastAsia="es-MX"/>
              </w:rPr>
            </w:pPr>
            <w:r w:rsidRPr="00453E53">
              <w:rPr>
                <w:bCs/>
                <w:szCs w:val="20"/>
                <w:lang w:eastAsia="es-MX"/>
              </w:rPr>
              <w:t>Para la evaluación del criterio de desempeño CD</w:t>
            </w:r>
            <w:r w:rsidR="009068B6" w:rsidRPr="00453E53">
              <w:rPr>
                <w:bCs/>
                <w:szCs w:val="20"/>
                <w:lang w:eastAsia="es-MX"/>
              </w:rPr>
              <w:t>1-3</w:t>
            </w:r>
            <w:r w:rsidRPr="00453E53">
              <w:rPr>
                <w:bCs/>
                <w:szCs w:val="20"/>
                <w:lang w:eastAsia="es-MX"/>
              </w:rPr>
              <w:t xml:space="preserve"> solo se consideran los temas </w:t>
            </w:r>
            <w:r w:rsidR="009068B6" w:rsidRPr="00453E53">
              <w:rPr>
                <w:bCs/>
                <w:szCs w:val="20"/>
                <w:lang w:eastAsia="es-MX"/>
              </w:rPr>
              <w:t>3</w:t>
            </w:r>
            <w:r w:rsidRPr="00453E53">
              <w:rPr>
                <w:bCs/>
                <w:szCs w:val="20"/>
                <w:lang w:eastAsia="es-MX"/>
              </w:rPr>
              <w:t xml:space="preserve"> y </w:t>
            </w:r>
            <w:r w:rsidR="009068B6" w:rsidRPr="00453E53">
              <w:rPr>
                <w:bCs/>
                <w:szCs w:val="20"/>
                <w:lang w:eastAsia="es-MX"/>
              </w:rPr>
              <w:t>4</w:t>
            </w:r>
            <w:r w:rsidRPr="00453E53">
              <w:rPr>
                <w:bCs/>
                <w:szCs w:val="20"/>
                <w:lang w:eastAsia="es-MX"/>
              </w:rPr>
              <w:t xml:space="preserve"> de esta asignatura, porque son los temas que le aportan </w:t>
            </w:r>
            <w:r w:rsidRPr="00453E53">
              <w:rPr>
                <w:bCs/>
                <w:szCs w:val="20"/>
                <w:lang w:eastAsia="es-MX"/>
              </w:rPr>
              <w:lastRenderedPageBreak/>
              <w:t>directamente al cumplimiento del mismo.</w:t>
            </w:r>
          </w:p>
          <w:p w:rsidR="009068B6" w:rsidRPr="00453E53" w:rsidRDefault="009068B6" w:rsidP="0021522B">
            <w:pPr>
              <w:autoSpaceDE w:val="0"/>
              <w:autoSpaceDN w:val="0"/>
              <w:adjustRightInd w:val="0"/>
              <w:ind w:left="0" w:firstLine="0"/>
              <w:rPr>
                <w:bCs/>
                <w:szCs w:val="20"/>
                <w:lang w:eastAsia="es-MX"/>
              </w:rPr>
            </w:pPr>
          </w:p>
          <w:p w:rsidR="009068B6" w:rsidRPr="00453E53" w:rsidRDefault="009068B6" w:rsidP="009068B6">
            <w:pPr>
              <w:autoSpaceDE w:val="0"/>
              <w:autoSpaceDN w:val="0"/>
              <w:adjustRightInd w:val="0"/>
              <w:ind w:left="0" w:firstLine="0"/>
              <w:rPr>
                <w:bCs/>
                <w:szCs w:val="20"/>
                <w:lang w:eastAsia="es-MX"/>
              </w:rPr>
            </w:pPr>
            <w:r w:rsidRPr="00453E53">
              <w:rPr>
                <w:bCs/>
                <w:szCs w:val="20"/>
                <w:lang w:eastAsia="es-MX"/>
              </w:rPr>
              <w:t>Para la evaluación del criterio de desempeño C</w:t>
            </w:r>
            <w:r w:rsidR="00A413AB" w:rsidRPr="00453E53">
              <w:rPr>
                <w:bCs/>
                <w:szCs w:val="20"/>
                <w:lang w:eastAsia="es-MX"/>
              </w:rPr>
              <w:t>D</w:t>
            </w:r>
            <w:r w:rsidRPr="00453E53">
              <w:rPr>
                <w:bCs/>
                <w:szCs w:val="20"/>
                <w:lang w:eastAsia="es-MX"/>
              </w:rPr>
              <w:t>3-3 solo se consideran los temas 1, 2 y 3 de esta asignatura, porque son los temas que le aportan directamente al cumplimiento del mismo.</w:t>
            </w:r>
          </w:p>
          <w:p w:rsidR="009068B6" w:rsidRDefault="009068B6" w:rsidP="0021522B">
            <w:pPr>
              <w:autoSpaceDE w:val="0"/>
              <w:autoSpaceDN w:val="0"/>
              <w:adjustRightInd w:val="0"/>
              <w:ind w:left="0" w:firstLine="0"/>
              <w:rPr>
                <w:bCs/>
                <w:szCs w:val="20"/>
                <w:lang w:eastAsia="es-MX"/>
              </w:rPr>
            </w:pPr>
          </w:p>
          <w:p w:rsidR="00846084" w:rsidRPr="00453E53" w:rsidRDefault="00846084" w:rsidP="00846084">
            <w:pPr>
              <w:autoSpaceDE w:val="0"/>
              <w:autoSpaceDN w:val="0"/>
              <w:adjustRightInd w:val="0"/>
              <w:ind w:left="0" w:firstLine="0"/>
              <w:rPr>
                <w:bCs/>
                <w:szCs w:val="20"/>
                <w:lang w:eastAsia="es-MX"/>
              </w:rPr>
            </w:pPr>
            <w:r w:rsidRPr="00453E53">
              <w:rPr>
                <w:bCs/>
                <w:szCs w:val="20"/>
                <w:lang w:eastAsia="es-MX"/>
              </w:rPr>
              <w:t>Para la evaluación del criterio de desempeño CD</w:t>
            </w:r>
            <w:r>
              <w:rPr>
                <w:bCs/>
                <w:szCs w:val="20"/>
                <w:lang w:eastAsia="es-MX"/>
              </w:rPr>
              <w:t>5</w:t>
            </w:r>
            <w:r w:rsidRPr="00453E53">
              <w:rPr>
                <w:bCs/>
                <w:szCs w:val="20"/>
                <w:lang w:eastAsia="es-MX"/>
              </w:rPr>
              <w:t>-</w:t>
            </w:r>
            <w:r>
              <w:rPr>
                <w:bCs/>
                <w:szCs w:val="20"/>
                <w:lang w:eastAsia="es-MX"/>
              </w:rPr>
              <w:t>2</w:t>
            </w:r>
            <w:r w:rsidRPr="00453E53">
              <w:rPr>
                <w:bCs/>
                <w:szCs w:val="20"/>
                <w:lang w:eastAsia="es-MX"/>
              </w:rPr>
              <w:t xml:space="preserve"> solo se consideran los temas </w:t>
            </w:r>
            <w:r>
              <w:rPr>
                <w:bCs/>
                <w:szCs w:val="20"/>
                <w:lang w:eastAsia="es-MX"/>
              </w:rPr>
              <w:t>3</w:t>
            </w:r>
            <w:r w:rsidRPr="00453E53">
              <w:rPr>
                <w:bCs/>
                <w:szCs w:val="20"/>
                <w:lang w:eastAsia="es-MX"/>
              </w:rPr>
              <w:t xml:space="preserve"> y </w:t>
            </w:r>
            <w:r>
              <w:rPr>
                <w:bCs/>
                <w:szCs w:val="20"/>
                <w:lang w:eastAsia="es-MX"/>
              </w:rPr>
              <w:t>4</w:t>
            </w:r>
            <w:r w:rsidRPr="00453E53">
              <w:rPr>
                <w:bCs/>
                <w:szCs w:val="20"/>
                <w:lang w:eastAsia="es-MX"/>
              </w:rPr>
              <w:t xml:space="preserve"> de esta asignatura, porque son los temas que le aportan directamente al cumplimiento del mismo.</w:t>
            </w:r>
          </w:p>
          <w:p w:rsidR="00846084" w:rsidRPr="00453E53" w:rsidRDefault="00846084" w:rsidP="0021522B">
            <w:pPr>
              <w:autoSpaceDE w:val="0"/>
              <w:autoSpaceDN w:val="0"/>
              <w:adjustRightInd w:val="0"/>
              <w:ind w:left="0" w:firstLine="0"/>
              <w:rPr>
                <w:bCs/>
                <w:szCs w:val="20"/>
                <w:lang w:eastAsia="es-MX"/>
              </w:rPr>
            </w:pPr>
          </w:p>
          <w:p w:rsidR="0021522B" w:rsidRPr="00453E53" w:rsidRDefault="0021522B" w:rsidP="0021522B">
            <w:pPr>
              <w:autoSpaceDE w:val="0"/>
              <w:autoSpaceDN w:val="0"/>
              <w:adjustRightInd w:val="0"/>
              <w:ind w:left="0" w:firstLine="0"/>
              <w:rPr>
                <w:bCs/>
                <w:szCs w:val="20"/>
                <w:lang w:eastAsia="es-MX"/>
              </w:rPr>
            </w:pPr>
          </w:p>
        </w:tc>
      </w:tr>
    </w:tbl>
    <w:p w:rsidR="00701FD1" w:rsidRPr="00453E53" w:rsidRDefault="00701FD1" w:rsidP="000823B7">
      <w:pPr>
        <w:autoSpaceDE w:val="0"/>
        <w:autoSpaceDN w:val="0"/>
        <w:adjustRightInd w:val="0"/>
        <w:ind w:left="0" w:firstLine="0"/>
        <w:rPr>
          <w:b/>
          <w:bCs/>
          <w:szCs w:val="20"/>
          <w:lang w:eastAsia="es-MX"/>
        </w:rPr>
      </w:pPr>
    </w:p>
    <w:p w:rsidR="007B06EF" w:rsidRPr="00453E53" w:rsidRDefault="007B06EF" w:rsidP="007B06EF">
      <w:pPr>
        <w:autoSpaceDE w:val="0"/>
        <w:autoSpaceDN w:val="0"/>
        <w:adjustRightInd w:val="0"/>
        <w:rPr>
          <w:b/>
          <w:bCs/>
          <w:szCs w:val="20"/>
          <w:lang w:eastAsia="es-MX"/>
        </w:rPr>
      </w:pPr>
      <w:r w:rsidRPr="00453E53">
        <w:rPr>
          <w:b/>
          <w:bCs/>
          <w:szCs w:val="20"/>
          <w:lang w:eastAsia="es-MX"/>
        </w:rPr>
        <w:t>3. Competencia de la asignatura</w:t>
      </w:r>
      <w:r w:rsidR="00C2696C" w:rsidRPr="00453E53">
        <w:rPr>
          <w:b/>
          <w:bCs/>
          <w:szCs w:val="20"/>
          <w:lang w:eastAsia="es-MX"/>
        </w:rPr>
        <w:t xml:space="preserve"> </w:t>
      </w:r>
    </w:p>
    <w:tbl>
      <w:tblPr>
        <w:tblStyle w:val="Tablaconcuadrcula"/>
        <w:tblW w:w="0" w:type="auto"/>
        <w:tblInd w:w="10" w:type="dxa"/>
        <w:tblLook w:val="04A0" w:firstRow="1" w:lastRow="0" w:firstColumn="1" w:lastColumn="0" w:noHBand="0" w:noVBand="1"/>
      </w:tblPr>
      <w:tblGrid>
        <w:gridCol w:w="13712"/>
      </w:tblGrid>
      <w:tr w:rsidR="006915BD" w:rsidRPr="00453E53" w:rsidTr="006915BD">
        <w:tc>
          <w:tcPr>
            <w:tcW w:w="13712" w:type="dxa"/>
          </w:tcPr>
          <w:p w:rsidR="006915BD" w:rsidRPr="00453E53" w:rsidRDefault="006915BD" w:rsidP="007B06EF">
            <w:pPr>
              <w:autoSpaceDE w:val="0"/>
              <w:autoSpaceDN w:val="0"/>
              <w:adjustRightInd w:val="0"/>
              <w:ind w:left="0" w:firstLine="0"/>
              <w:rPr>
                <w:szCs w:val="20"/>
                <w:lang w:eastAsia="es-MX"/>
              </w:rPr>
            </w:pPr>
          </w:p>
          <w:p w:rsidR="006915BD" w:rsidRPr="00453E53" w:rsidRDefault="00C16245" w:rsidP="006915BD">
            <w:pPr>
              <w:autoSpaceDE w:val="0"/>
              <w:autoSpaceDN w:val="0"/>
              <w:adjustRightInd w:val="0"/>
              <w:ind w:left="0" w:firstLine="0"/>
              <w:rPr>
                <w:bCs/>
                <w:szCs w:val="20"/>
                <w:lang w:eastAsia="es-MX"/>
              </w:rPr>
            </w:pPr>
            <w:r w:rsidRPr="00453E53">
              <w:rPr>
                <w:bCs/>
                <w:szCs w:val="20"/>
                <w:lang w:eastAsia="es-MX"/>
              </w:rPr>
              <w:t>C</w:t>
            </w:r>
            <w:r w:rsidR="006A65E4" w:rsidRPr="00453E53">
              <w:rPr>
                <w:bCs/>
                <w:szCs w:val="20"/>
                <w:lang w:eastAsia="es-MX"/>
              </w:rPr>
              <w:t>ompetencia general de la asignatura</w:t>
            </w:r>
          </w:p>
          <w:p w:rsidR="00C16245" w:rsidRPr="00453E53" w:rsidRDefault="0021522B" w:rsidP="0021522B">
            <w:pPr>
              <w:autoSpaceDE w:val="0"/>
              <w:autoSpaceDN w:val="0"/>
              <w:adjustRightInd w:val="0"/>
              <w:ind w:left="0" w:firstLine="0"/>
              <w:rPr>
                <w:bCs/>
                <w:szCs w:val="20"/>
                <w:lang w:eastAsia="es-MX"/>
              </w:rPr>
            </w:pPr>
            <w:r w:rsidRPr="00453E53">
              <w:rPr>
                <w:bCs/>
                <w:szCs w:val="20"/>
                <w:lang w:eastAsia="es-MX"/>
              </w:rPr>
              <w:t>Diseñar e implementar soluciones de aplicaciones informáticas para servicios de computación en la nube como un nuevo modelo de prestación de servicios de negocio y tecnologías.</w:t>
            </w:r>
          </w:p>
          <w:p w:rsidR="0021522B" w:rsidRPr="00453E53" w:rsidRDefault="0021522B" w:rsidP="0021522B">
            <w:pPr>
              <w:autoSpaceDE w:val="0"/>
              <w:autoSpaceDN w:val="0"/>
              <w:adjustRightInd w:val="0"/>
              <w:ind w:left="0" w:firstLine="0"/>
              <w:rPr>
                <w:bCs/>
                <w:szCs w:val="20"/>
                <w:lang w:eastAsia="es-MX"/>
              </w:rPr>
            </w:pPr>
          </w:p>
          <w:p w:rsidR="00C16245" w:rsidRPr="00453E53" w:rsidRDefault="00C16245" w:rsidP="006915BD">
            <w:pPr>
              <w:autoSpaceDE w:val="0"/>
              <w:autoSpaceDN w:val="0"/>
              <w:adjustRightInd w:val="0"/>
              <w:ind w:left="0" w:firstLine="0"/>
              <w:rPr>
                <w:bCs/>
                <w:szCs w:val="20"/>
                <w:lang w:eastAsia="es-MX"/>
              </w:rPr>
            </w:pPr>
            <w:r w:rsidRPr="00453E53">
              <w:rPr>
                <w:bCs/>
                <w:szCs w:val="20"/>
                <w:lang w:eastAsia="es-MX"/>
              </w:rPr>
              <w:t>Competencia (s) previa (s)</w:t>
            </w:r>
          </w:p>
          <w:p w:rsidR="00440C9D" w:rsidRPr="00453E53" w:rsidRDefault="0021522B" w:rsidP="0021522B">
            <w:pPr>
              <w:autoSpaceDE w:val="0"/>
              <w:autoSpaceDN w:val="0"/>
              <w:adjustRightInd w:val="0"/>
              <w:ind w:left="0" w:firstLine="0"/>
              <w:rPr>
                <w:bCs/>
                <w:szCs w:val="20"/>
                <w:lang w:eastAsia="es-MX"/>
              </w:rPr>
            </w:pPr>
            <w:r w:rsidRPr="00453E53">
              <w:rPr>
                <w:bCs/>
                <w:szCs w:val="20"/>
                <w:lang w:eastAsia="es-MX"/>
              </w:rPr>
              <w:t xml:space="preserve">Las competencias previas que se requieren están enfocadas al diseño y programación de bases de datos, instalación y configuración de servicios de red así como el empleo de una metodología de desarrollo de software. </w:t>
            </w:r>
          </w:p>
        </w:tc>
      </w:tr>
    </w:tbl>
    <w:p w:rsidR="000823B7" w:rsidRPr="00453E53" w:rsidRDefault="000823B7" w:rsidP="002A7485">
      <w:pPr>
        <w:autoSpaceDE w:val="0"/>
        <w:autoSpaceDN w:val="0"/>
        <w:adjustRightInd w:val="0"/>
        <w:ind w:left="0" w:firstLine="0"/>
        <w:rPr>
          <w:szCs w:val="20"/>
          <w:lang w:eastAsia="es-MX"/>
        </w:rPr>
      </w:pPr>
    </w:p>
    <w:p w:rsidR="00C5627F" w:rsidRPr="00453E53" w:rsidRDefault="00C5627F" w:rsidP="002A7485">
      <w:pPr>
        <w:autoSpaceDE w:val="0"/>
        <w:autoSpaceDN w:val="0"/>
        <w:adjustRightInd w:val="0"/>
        <w:ind w:left="0" w:firstLine="0"/>
        <w:rPr>
          <w:b/>
          <w:bCs/>
          <w:szCs w:val="20"/>
          <w:lang w:eastAsia="es-MX"/>
        </w:rPr>
      </w:pPr>
    </w:p>
    <w:p w:rsidR="007B06EF" w:rsidRPr="00453E53" w:rsidRDefault="007B06EF" w:rsidP="007B06EF">
      <w:pPr>
        <w:tabs>
          <w:tab w:val="left" w:pos="11655"/>
        </w:tabs>
        <w:autoSpaceDE w:val="0"/>
        <w:autoSpaceDN w:val="0"/>
        <w:adjustRightInd w:val="0"/>
        <w:rPr>
          <w:b/>
          <w:bCs/>
          <w:szCs w:val="20"/>
          <w:lang w:eastAsia="es-MX"/>
        </w:rPr>
      </w:pPr>
      <w:r w:rsidRPr="00453E53">
        <w:rPr>
          <w:b/>
          <w:bCs/>
          <w:szCs w:val="20"/>
          <w:lang w:eastAsia="es-MX"/>
        </w:rPr>
        <w:t>4. Análisis por competencias específicas</w:t>
      </w:r>
      <w:r w:rsidR="00F85654" w:rsidRPr="00453E53">
        <w:rPr>
          <w:b/>
          <w:bCs/>
          <w:szCs w:val="20"/>
          <w:lang w:eastAsia="es-MX"/>
        </w:rPr>
        <w:t xml:space="preserve"> </w:t>
      </w:r>
    </w:p>
    <w:p w:rsidR="0021522B" w:rsidRPr="00453E53" w:rsidRDefault="0021522B" w:rsidP="007B06EF">
      <w:pPr>
        <w:autoSpaceDE w:val="0"/>
        <w:autoSpaceDN w:val="0"/>
        <w:adjustRightInd w:val="0"/>
        <w:rPr>
          <w:b/>
          <w:szCs w:val="20"/>
          <w:lang w:eastAsia="es-MX"/>
        </w:rPr>
      </w:pPr>
    </w:p>
    <w:p w:rsidR="007B06EF" w:rsidRPr="00453E53" w:rsidRDefault="007B06EF" w:rsidP="0021522B">
      <w:pPr>
        <w:autoSpaceDE w:val="0"/>
        <w:autoSpaceDN w:val="0"/>
        <w:adjustRightInd w:val="0"/>
        <w:rPr>
          <w:szCs w:val="20"/>
          <w:lang w:eastAsia="es-MX"/>
        </w:rPr>
      </w:pPr>
      <w:r w:rsidRPr="00453E53">
        <w:rPr>
          <w:b/>
          <w:szCs w:val="20"/>
          <w:lang w:eastAsia="es-MX"/>
        </w:rPr>
        <w:t>Competencia No</w:t>
      </w:r>
      <w:r w:rsidR="00440C9D" w:rsidRPr="00453E53">
        <w:rPr>
          <w:b/>
          <w:szCs w:val="20"/>
          <w:lang w:eastAsia="es-MX"/>
        </w:rPr>
        <w:t>.</w:t>
      </w:r>
      <w:r w:rsidR="00440C9D" w:rsidRPr="00453E53">
        <w:rPr>
          <w:szCs w:val="20"/>
          <w:lang w:eastAsia="es-MX"/>
        </w:rPr>
        <w:t>:</w:t>
      </w:r>
      <w:r w:rsidR="002A7485" w:rsidRPr="00453E53">
        <w:rPr>
          <w:b/>
          <w:szCs w:val="20"/>
          <w:lang w:eastAsia="es-MX"/>
        </w:rPr>
        <w:t xml:space="preserve"> </w:t>
      </w:r>
      <w:r w:rsidR="002A7485" w:rsidRPr="00453E53">
        <w:rPr>
          <w:szCs w:val="20"/>
          <w:lang w:eastAsia="es-MX"/>
        </w:rPr>
        <w:t xml:space="preserve">1. </w:t>
      </w:r>
      <w:r w:rsidR="0021522B" w:rsidRPr="00453E53">
        <w:rPr>
          <w:szCs w:val="20"/>
          <w:lang w:eastAsia="es-MX"/>
        </w:rPr>
        <w:t>Introducción a la Computación en la Nube</w:t>
      </w:r>
    </w:p>
    <w:p w:rsidR="0021522B" w:rsidRPr="00453E53" w:rsidRDefault="0021522B" w:rsidP="00F91F42">
      <w:pPr>
        <w:autoSpaceDE w:val="0"/>
        <w:autoSpaceDN w:val="0"/>
        <w:adjustRightInd w:val="0"/>
        <w:spacing w:after="0" w:line="240" w:lineRule="auto"/>
        <w:ind w:left="0" w:firstLine="0"/>
        <w:jc w:val="left"/>
        <w:rPr>
          <w:b/>
          <w:szCs w:val="20"/>
          <w:lang w:eastAsia="es-MX"/>
        </w:rPr>
      </w:pPr>
    </w:p>
    <w:p w:rsidR="0021522B" w:rsidRPr="00453E53" w:rsidRDefault="007B06EF" w:rsidP="0021522B">
      <w:pPr>
        <w:autoSpaceDE w:val="0"/>
        <w:autoSpaceDN w:val="0"/>
        <w:adjustRightInd w:val="0"/>
        <w:spacing w:after="0" w:line="240" w:lineRule="auto"/>
        <w:ind w:left="0" w:firstLine="0"/>
        <w:jc w:val="left"/>
        <w:rPr>
          <w:szCs w:val="20"/>
          <w:lang w:eastAsia="es-MX"/>
        </w:rPr>
      </w:pPr>
      <w:r w:rsidRPr="00453E53">
        <w:rPr>
          <w:b/>
          <w:szCs w:val="20"/>
          <w:lang w:eastAsia="es-MX"/>
        </w:rPr>
        <w:t xml:space="preserve">Descripción: </w:t>
      </w:r>
      <w:r w:rsidR="0021522B" w:rsidRPr="00453E53">
        <w:rPr>
          <w:szCs w:val="20"/>
          <w:lang w:eastAsia="es-MX"/>
        </w:rPr>
        <w:t>Conocer y analizar las características del cómputo en la nube, sus riesgos y beneficios; así como caracterizar</w:t>
      </w:r>
    </w:p>
    <w:p w:rsidR="007B06EF" w:rsidRPr="00453E53" w:rsidRDefault="0021522B" w:rsidP="0021522B">
      <w:pPr>
        <w:autoSpaceDE w:val="0"/>
        <w:autoSpaceDN w:val="0"/>
        <w:adjustRightInd w:val="0"/>
        <w:spacing w:after="0" w:line="240" w:lineRule="auto"/>
        <w:ind w:left="0" w:firstLine="0"/>
        <w:jc w:val="left"/>
        <w:rPr>
          <w:szCs w:val="20"/>
          <w:lang w:eastAsia="es-MX"/>
        </w:rPr>
      </w:pPr>
      <w:r w:rsidRPr="00453E53">
        <w:rPr>
          <w:szCs w:val="20"/>
          <w:lang w:eastAsia="es-MX"/>
        </w:rPr>
        <w:t>los diferentes modelos de implementación, modelos de Servicio y Arquitecturas en la nube.</w:t>
      </w:r>
    </w:p>
    <w:p w:rsidR="00D75C78" w:rsidRPr="00453E53" w:rsidRDefault="00D75C78" w:rsidP="007B06EF">
      <w:pPr>
        <w:autoSpaceDE w:val="0"/>
        <w:autoSpaceDN w:val="0"/>
        <w:adjustRightInd w:val="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453E53" w:rsidTr="00C704C8">
        <w:tc>
          <w:tcPr>
            <w:tcW w:w="3225"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Horas teórico-práctica</w:t>
            </w:r>
          </w:p>
        </w:tc>
      </w:tr>
      <w:tr w:rsidR="007B06EF" w:rsidRPr="00453E53" w:rsidTr="00546794">
        <w:tc>
          <w:tcPr>
            <w:tcW w:w="3225" w:type="dxa"/>
          </w:tcPr>
          <w:p w:rsidR="0021522B" w:rsidRPr="00453E53" w:rsidRDefault="0021522B" w:rsidP="0021522B">
            <w:pPr>
              <w:autoSpaceDE w:val="0"/>
              <w:autoSpaceDN w:val="0"/>
              <w:adjustRightInd w:val="0"/>
              <w:ind w:left="0" w:firstLine="0"/>
              <w:rPr>
                <w:szCs w:val="20"/>
                <w:lang w:eastAsia="es-MX"/>
              </w:rPr>
            </w:pPr>
            <w:r w:rsidRPr="00453E53">
              <w:rPr>
                <w:szCs w:val="20"/>
                <w:lang w:eastAsia="es-MX"/>
              </w:rPr>
              <w:t>1.1 Definición y conceptos básicos: Paradigma</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xml:space="preserve">de la nube, beneficios, </w:t>
            </w:r>
            <w:r w:rsidRPr="00453E53">
              <w:rPr>
                <w:szCs w:val="20"/>
                <w:lang w:eastAsia="es-MX"/>
              </w:rPr>
              <w:lastRenderedPageBreak/>
              <w:t>escenarios y seguridad.</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1.2 Modelos de servicio (IaaS, PaaS, SaaS).</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1.3 Modelos de implementación (nube pública,</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privada, híbrida).</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1.4. Arquitecturas en la Nube:</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1.4.1 Diseño de aplicaciones nativas en la</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nube.</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1.4.2 Microservicios.</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1.4.3 Contenedores (docker) y</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orquestación (kubernetes).</w:t>
            </w:r>
          </w:p>
          <w:p w:rsidR="007B06EF" w:rsidRPr="00453E53" w:rsidRDefault="0021522B" w:rsidP="0021522B">
            <w:pPr>
              <w:autoSpaceDE w:val="0"/>
              <w:autoSpaceDN w:val="0"/>
              <w:adjustRightInd w:val="0"/>
              <w:ind w:left="0" w:firstLine="0"/>
              <w:rPr>
                <w:szCs w:val="20"/>
                <w:lang w:eastAsia="es-MX"/>
              </w:rPr>
            </w:pPr>
            <w:r w:rsidRPr="00453E53">
              <w:rPr>
                <w:szCs w:val="20"/>
                <w:lang w:eastAsia="es-MX"/>
              </w:rPr>
              <w:t>1.4.4 Modelos de facturación</w:t>
            </w:r>
          </w:p>
        </w:tc>
        <w:tc>
          <w:tcPr>
            <w:tcW w:w="3256" w:type="dxa"/>
          </w:tcPr>
          <w:p w:rsidR="00440C9D" w:rsidRPr="00453E53" w:rsidRDefault="00A822A4" w:rsidP="0021522B">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lastRenderedPageBreak/>
              <w:t xml:space="preserve">- </w:t>
            </w:r>
            <w:r w:rsidR="0021522B" w:rsidRPr="00453E53">
              <w:rPr>
                <w:rFonts w:eastAsiaTheme="minorEastAsia"/>
                <w:color w:val="auto"/>
                <w:szCs w:val="20"/>
              </w:rPr>
              <w:t>Investigar los conceptos principales del Paradigma Cloud.</w:t>
            </w:r>
          </w:p>
          <w:p w:rsidR="00440C9D" w:rsidRPr="00453E53" w:rsidRDefault="00440C9D" w:rsidP="00A822A4">
            <w:pPr>
              <w:autoSpaceDE w:val="0"/>
              <w:autoSpaceDN w:val="0"/>
              <w:adjustRightInd w:val="0"/>
              <w:spacing w:after="0" w:line="240" w:lineRule="auto"/>
              <w:ind w:left="0" w:firstLine="0"/>
              <w:rPr>
                <w:rFonts w:eastAsiaTheme="minorEastAsia"/>
                <w:color w:val="auto"/>
                <w:szCs w:val="20"/>
              </w:rPr>
            </w:pPr>
          </w:p>
          <w:p w:rsidR="00440C9D" w:rsidRPr="00453E53" w:rsidRDefault="00440C9D" w:rsidP="0021522B">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lastRenderedPageBreak/>
              <w:t xml:space="preserve">- </w:t>
            </w:r>
            <w:r w:rsidR="0021522B" w:rsidRPr="00453E53">
              <w:rPr>
                <w:rFonts w:eastAsiaTheme="minorEastAsia"/>
                <w:color w:val="auto"/>
                <w:szCs w:val="20"/>
              </w:rPr>
              <w:t>Investigar y comparar diferentes servicios de IaaS, PaaS y SaaS</w:t>
            </w:r>
          </w:p>
          <w:p w:rsidR="00440C9D" w:rsidRPr="00453E53" w:rsidRDefault="00440C9D" w:rsidP="00A822A4">
            <w:pPr>
              <w:autoSpaceDE w:val="0"/>
              <w:autoSpaceDN w:val="0"/>
              <w:adjustRightInd w:val="0"/>
              <w:spacing w:after="0" w:line="240" w:lineRule="auto"/>
              <w:ind w:left="0" w:firstLine="0"/>
              <w:rPr>
                <w:rFonts w:eastAsiaTheme="minorEastAsia"/>
                <w:color w:val="auto"/>
                <w:szCs w:val="20"/>
              </w:rPr>
            </w:pPr>
          </w:p>
          <w:p w:rsidR="00D55AFE" w:rsidRPr="00453E53" w:rsidRDefault="00440C9D" w:rsidP="0021522B">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xml:space="preserve">- </w:t>
            </w:r>
            <w:r w:rsidR="0021522B" w:rsidRPr="00453E53">
              <w:rPr>
                <w:rFonts w:eastAsiaTheme="minorEastAsia"/>
                <w:color w:val="auto"/>
                <w:szCs w:val="20"/>
              </w:rPr>
              <w:t>Investigar las características de cada modelo en los distintos sectores (público, privado o una mezcla entre ellos).</w:t>
            </w:r>
          </w:p>
          <w:p w:rsidR="0021522B" w:rsidRPr="00453E53" w:rsidRDefault="0021522B" w:rsidP="0021522B">
            <w:pPr>
              <w:autoSpaceDE w:val="0"/>
              <w:autoSpaceDN w:val="0"/>
              <w:adjustRightInd w:val="0"/>
              <w:spacing w:after="0" w:line="240" w:lineRule="auto"/>
              <w:ind w:left="0" w:firstLine="0"/>
              <w:rPr>
                <w:rFonts w:eastAsiaTheme="minorEastAsia"/>
                <w:color w:val="auto"/>
                <w:szCs w:val="20"/>
              </w:rPr>
            </w:pPr>
          </w:p>
          <w:p w:rsidR="00D55AFE" w:rsidRPr="00453E53" w:rsidRDefault="00D55AFE" w:rsidP="00A822A4">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Examen de la unidad</w:t>
            </w:r>
          </w:p>
        </w:tc>
        <w:tc>
          <w:tcPr>
            <w:tcW w:w="2974" w:type="dxa"/>
          </w:tcPr>
          <w:p w:rsidR="00A822A4" w:rsidRPr="00453E53" w:rsidRDefault="00D642EF" w:rsidP="00D55AFE">
            <w:pPr>
              <w:autoSpaceDE w:val="0"/>
              <w:autoSpaceDN w:val="0"/>
              <w:adjustRightInd w:val="0"/>
              <w:ind w:left="0" w:firstLine="0"/>
              <w:rPr>
                <w:szCs w:val="20"/>
                <w:lang w:eastAsia="es-MX"/>
              </w:rPr>
            </w:pPr>
            <w:r w:rsidRPr="00453E53">
              <w:rPr>
                <w:szCs w:val="20"/>
                <w:lang w:eastAsia="es-MX"/>
              </w:rPr>
              <w:lastRenderedPageBreak/>
              <w:t xml:space="preserve"> </w:t>
            </w:r>
            <w:r w:rsidR="00A822A4" w:rsidRPr="00453E53">
              <w:rPr>
                <w:szCs w:val="20"/>
                <w:lang w:eastAsia="es-MX"/>
              </w:rPr>
              <w:t>- Presentación de rubricas de evaluación</w:t>
            </w:r>
          </w:p>
          <w:p w:rsidR="00A822A4" w:rsidRPr="00453E53" w:rsidRDefault="00A822A4" w:rsidP="00A822A4">
            <w:pPr>
              <w:rPr>
                <w:szCs w:val="20"/>
                <w:lang w:eastAsia="es-MX"/>
              </w:rPr>
            </w:pPr>
          </w:p>
          <w:p w:rsidR="00A822A4" w:rsidRPr="00453E53" w:rsidRDefault="00A822A4" w:rsidP="00A822A4">
            <w:pPr>
              <w:rPr>
                <w:szCs w:val="20"/>
                <w:lang w:eastAsia="es-MX"/>
              </w:rPr>
            </w:pPr>
            <w:r w:rsidRPr="00453E53">
              <w:rPr>
                <w:szCs w:val="20"/>
                <w:lang w:eastAsia="es-MX"/>
              </w:rPr>
              <w:lastRenderedPageBreak/>
              <w:t>- Proporcionar evaluación diagnostica.</w:t>
            </w:r>
          </w:p>
          <w:p w:rsidR="00A822A4" w:rsidRPr="00453E53" w:rsidRDefault="00A822A4" w:rsidP="00A822A4">
            <w:pPr>
              <w:rPr>
                <w:szCs w:val="20"/>
                <w:lang w:eastAsia="es-MX"/>
              </w:rPr>
            </w:pPr>
          </w:p>
          <w:p w:rsidR="00A822A4" w:rsidRPr="00453E53" w:rsidRDefault="00A822A4" w:rsidP="00A822A4">
            <w:pPr>
              <w:rPr>
                <w:szCs w:val="20"/>
                <w:lang w:eastAsia="es-MX"/>
              </w:rPr>
            </w:pPr>
            <w:r w:rsidRPr="00453E53">
              <w:rPr>
                <w:szCs w:val="20"/>
                <w:lang w:eastAsia="es-MX"/>
              </w:rPr>
              <w:t>- Proponer fuentes de información para trabajar los conceptos de</w:t>
            </w:r>
            <w:r w:rsidR="00D55AFE" w:rsidRPr="00453E53">
              <w:rPr>
                <w:szCs w:val="20"/>
                <w:lang w:eastAsia="es-MX"/>
              </w:rPr>
              <w:t xml:space="preserve">l cloud </w:t>
            </w:r>
            <w:r w:rsidR="0021522B" w:rsidRPr="00453E53">
              <w:rPr>
                <w:szCs w:val="20"/>
                <w:lang w:eastAsia="es-MX"/>
              </w:rPr>
              <w:t>paradigma cloud</w:t>
            </w:r>
          </w:p>
          <w:p w:rsidR="00A822A4" w:rsidRPr="00453E53" w:rsidRDefault="00A822A4" w:rsidP="00A822A4">
            <w:pPr>
              <w:rPr>
                <w:szCs w:val="20"/>
                <w:lang w:eastAsia="es-MX"/>
              </w:rPr>
            </w:pPr>
          </w:p>
          <w:p w:rsidR="00A822A4" w:rsidRPr="00453E53" w:rsidRDefault="00A822A4" w:rsidP="00A822A4">
            <w:pPr>
              <w:rPr>
                <w:szCs w:val="20"/>
                <w:lang w:eastAsia="es-MX"/>
              </w:rPr>
            </w:pPr>
            <w:r w:rsidRPr="00453E53">
              <w:rPr>
                <w:szCs w:val="20"/>
                <w:lang w:eastAsia="es-MX"/>
              </w:rPr>
              <w:t>- Dirigir dinámicas grupales de discusión de conceptos.</w:t>
            </w:r>
          </w:p>
          <w:p w:rsidR="00A822A4" w:rsidRPr="00453E53" w:rsidRDefault="00A822A4" w:rsidP="00A822A4">
            <w:pPr>
              <w:rPr>
                <w:szCs w:val="20"/>
                <w:lang w:eastAsia="es-MX"/>
              </w:rPr>
            </w:pPr>
          </w:p>
          <w:p w:rsidR="00BA3BE5" w:rsidRPr="00453E53" w:rsidRDefault="00BA3BE5" w:rsidP="00BA3BE5">
            <w:pPr>
              <w:ind w:left="0" w:firstLine="0"/>
              <w:rPr>
                <w:szCs w:val="20"/>
                <w:lang w:eastAsia="es-MX"/>
              </w:rPr>
            </w:pPr>
          </w:p>
          <w:p w:rsidR="00A35A41" w:rsidRPr="00453E53" w:rsidRDefault="00A35A41" w:rsidP="00A822A4">
            <w:pPr>
              <w:rPr>
                <w:szCs w:val="20"/>
                <w:lang w:eastAsia="es-MX"/>
              </w:rPr>
            </w:pPr>
          </w:p>
        </w:tc>
        <w:tc>
          <w:tcPr>
            <w:tcW w:w="2408" w:type="dxa"/>
          </w:tcPr>
          <w:p w:rsidR="0021522B" w:rsidRPr="00453E53" w:rsidRDefault="00D55AFE" w:rsidP="0021522B">
            <w:pPr>
              <w:autoSpaceDE w:val="0"/>
              <w:autoSpaceDN w:val="0"/>
              <w:adjustRightInd w:val="0"/>
              <w:ind w:left="0" w:firstLine="0"/>
              <w:rPr>
                <w:szCs w:val="20"/>
                <w:lang w:eastAsia="es-MX"/>
              </w:rPr>
            </w:pPr>
            <w:r w:rsidRPr="00453E53">
              <w:rPr>
                <w:szCs w:val="20"/>
                <w:lang w:eastAsia="es-MX"/>
              </w:rPr>
              <w:lastRenderedPageBreak/>
              <w:t xml:space="preserve">- </w:t>
            </w:r>
            <w:r w:rsidR="0021522B" w:rsidRPr="00453E53">
              <w:rPr>
                <w:szCs w:val="20"/>
                <w:lang w:eastAsia="es-MX"/>
              </w:rPr>
              <w:t xml:space="preserve">Habilidades de gestión de información (habilidad para buscar y </w:t>
            </w:r>
            <w:r w:rsidR="0021522B" w:rsidRPr="00453E53">
              <w:rPr>
                <w:szCs w:val="20"/>
                <w:lang w:eastAsia="es-MX"/>
              </w:rPr>
              <w:lastRenderedPageBreak/>
              <w:t>analizar información proveniente de fuentes diversas).</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Trabajo en equipo.</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Capacidad de comunicarse oral y escrita.</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Habilidades de investigación.</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Capacidad de aprender.</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Compromiso ético.</w:t>
            </w:r>
          </w:p>
          <w:p w:rsidR="0021522B" w:rsidRPr="00453E53" w:rsidRDefault="0021522B" w:rsidP="0021522B">
            <w:pPr>
              <w:autoSpaceDE w:val="0"/>
              <w:autoSpaceDN w:val="0"/>
              <w:adjustRightInd w:val="0"/>
              <w:ind w:left="0" w:firstLine="0"/>
              <w:rPr>
                <w:szCs w:val="20"/>
                <w:lang w:eastAsia="es-MX"/>
              </w:rPr>
            </w:pPr>
            <w:r w:rsidRPr="00453E53">
              <w:rPr>
                <w:szCs w:val="20"/>
                <w:lang w:eastAsia="es-MX"/>
              </w:rPr>
              <w:t>- Habilidades interpersonales.</w:t>
            </w:r>
          </w:p>
          <w:p w:rsidR="00A35A41" w:rsidRPr="00453E53" w:rsidRDefault="00A35A41" w:rsidP="00D55AFE">
            <w:pPr>
              <w:autoSpaceDE w:val="0"/>
              <w:autoSpaceDN w:val="0"/>
              <w:adjustRightInd w:val="0"/>
              <w:rPr>
                <w:szCs w:val="20"/>
                <w:lang w:eastAsia="es-MX"/>
              </w:rPr>
            </w:pPr>
          </w:p>
        </w:tc>
        <w:tc>
          <w:tcPr>
            <w:tcW w:w="1416" w:type="dxa"/>
            <w:shd w:val="clear" w:color="auto" w:fill="auto"/>
          </w:tcPr>
          <w:p w:rsidR="007B06EF" w:rsidRPr="00453E53" w:rsidRDefault="007B06EF" w:rsidP="00AE1B38">
            <w:pPr>
              <w:autoSpaceDE w:val="0"/>
              <w:autoSpaceDN w:val="0"/>
              <w:adjustRightInd w:val="0"/>
              <w:rPr>
                <w:szCs w:val="20"/>
                <w:lang w:eastAsia="es-MX"/>
              </w:rPr>
            </w:pPr>
          </w:p>
          <w:p w:rsidR="00A822A4" w:rsidRPr="00453E53" w:rsidRDefault="00A822A4" w:rsidP="00A822A4">
            <w:pPr>
              <w:autoSpaceDE w:val="0"/>
              <w:autoSpaceDN w:val="0"/>
              <w:adjustRightInd w:val="0"/>
              <w:jc w:val="center"/>
              <w:rPr>
                <w:szCs w:val="20"/>
                <w:lang w:eastAsia="es-MX"/>
              </w:rPr>
            </w:pPr>
            <w:r w:rsidRPr="00453E53">
              <w:rPr>
                <w:szCs w:val="20"/>
                <w:lang w:eastAsia="es-MX"/>
              </w:rPr>
              <w:t>HT-</w:t>
            </w:r>
            <w:r w:rsidR="00302AA1">
              <w:rPr>
                <w:szCs w:val="20"/>
                <w:lang w:eastAsia="es-MX"/>
              </w:rPr>
              <w:t>8</w:t>
            </w:r>
          </w:p>
          <w:p w:rsidR="00D852F8" w:rsidRPr="00453E53" w:rsidRDefault="00D10E2E" w:rsidP="00A822A4">
            <w:pPr>
              <w:autoSpaceDE w:val="0"/>
              <w:autoSpaceDN w:val="0"/>
              <w:adjustRightInd w:val="0"/>
              <w:jc w:val="center"/>
              <w:rPr>
                <w:szCs w:val="20"/>
                <w:lang w:eastAsia="es-MX"/>
              </w:rPr>
            </w:pPr>
            <w:r w:rsidRPr="00453E53">
              <w:rPr>
                <w:szCs w:val="20"/>
                <w:lang w:eastAsia="es-MX"/>
              </w:rPr>
              <w:t>HP-</w:t>
            </w:r>
            <w:r w:rsidR="00302AA1">
              <w:rPr>
                <w:szCs w:val="20"/>
                <w:lang w:eastAsia="es-MX"/>
              </w:rPr>
              <w:t>12</w:t>
            </w:r>
          </w:p>
        </w:tc>
      </w:tr>
    </w:tbl>
    <w:p w:rsidR="00D75C78" w:rsidRPr="00453E53" w:rsidRDefault="00D75C78" w:rsidP="007403B9">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453E53" w:rsidTr="00AE1B38">
        <w:trPr>
          <w:tblHeader/>
        </w:trPr>
        <w:tc>
          <w:tcPr>
            <w:tcW w:w="10632" w:type="dxa"/>
            <w:vAlign w:val="center"/>
          </w:tcPr>
          <w:p w:rsidR="00C704C8" w:rsidRPr="00453E53" w:rsidRDefault="00C704C8" w:rsidP="00AE1B38">
            <w:pPr>
              <w:autoSpaceDE w:val="0"/>
              <w:autoSpaceDN w:val="0"/>
              <w:adjustRightInd w:val="0"/>
              <w:jc w:val="center"/>
              <w:rPr>
                <w:b/>
                <w:smallCaps/>
                <w:szCs w:val="20"/>
                <w:lang w:eastAsia="es-MX"/>
              </w:rPr>
            </w:pPr>
            <w:r w:rsidRPr="00453E53">
              <w:rPr>
                <w:b/>
                <w:smallCaps/>
                <w:szCs w:val="20"/>
                <w:lang w:eastAsia="es-MX"/>
              </w:rPr>
              <w:t>Indicadores de alcance</w:t>
            </w:r>
            <w:r w:rsidR="0045498C" w:rsidRPr="00453E53">
              <w:rPr>
                <w:b/>
                <w:smallCaps/>
                <w:szCs w:val="20"/>
                <w:lang w:eastAsia="es-MX"/>
              </w:rPr>
              <w:t xml:space="preserve">  </w:t>
            </w:r>
          </w:p>
        </w:tc>
        <w:tc>
          <w:tcPr>
            <w:tcW w:w="2551" w:type="dxa"/>
            <w:vAlign w:val="center"/>
          </w:tcPr>
          <w:p w:rsidR="00C704C8" w:rsidRPr="00453E53" w:rsidRDefault="00C704C8" w:rsidP="00AE1B38">
            <w:pPr>
              <w:autoSpaceDE w:val="0"/>
              <w:autoSpaceDN w:val="0"/>
              <w:adjustRightInd w:val="0"/>
              <w:spacing w:before="80" w:after="80"/>
              <w:jc w:val="center"/>
              <w:rPr>
                <w:b/>
                <w:smallCaps/>
                <w:szCs w:val="20"/>
                <w:lang w:eastAsia="es-MX"/>
              </w:rPr>
            </w:pPr>
            <w:r w:rsidRPr="00453E53">
              <w:rPr>
                <w:b/>
                <w:smallCaps/>
                <w:szCs w:val="20"/>
                <w:lang w:eastAsia="es-MX"/>
              </w:rPr>
              <w:t>Valor del indicador</w:t>
            </w:r>
            <w:r w:rsidR="0045498C" w:rsidRPr="00453E53">
              <w:rPr>
                <w:b/>
                <w:smallCaps/>
                <w:szCs w:val="20"/>
                <w:lang w:eastAsia="es-MX"/>
              </w:rPr>
              <w:t xml:space="preserve"> </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25</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20</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15</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15</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xml:space="preserve">. En el desarrollo de los temas de la asignatura, incorpora conocimientos y actividades desarrollados en otras asignaturas para lograr la </w:t>
            </w:r>
            <w:r w:rsidRPr="00453E53">
              <w:rPr>
                <w:rFonts w:ascii="Arial" w:hAnsi="Arial" w:cs="Arial"/>
                <w:sz w:val="20"/>
                <w:szCs w:val="20"/>
              </w:rPr>
              <w:lastRenderedPageBreak/>
              <w:t>competencia.</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lastRenderedPageBreak/>
              <w:t>12</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C704C8" w:rsidRPr="00453E53" w:rsidRDefault="0021522B" w:rsidP="00AE1B38">
            <w:pPr>
              <w:autoSpaceDE w:val="0"/>
              <w:autoSpaceDN w:val="0"/>
              <w:adjustRightInd w:val="0"/>
              <w:jc w:val="center"/>
              <w:rPr>
                <w:szCs w:val="20"/>
                <w:lang w:eastAsia="es-MX"/>
              </w:rPr>
            </w:pPr>
            <w:r w:rsidRPr="00453E53">
              <w:rPr>
                <w:szCs w:val="20"/>
                <w:lang w:eastAsia="es-MX"/>
              </w:rPr>
              <w:t>13</w:t>
            </w:r>
            <w:r w:rsidR="003B7D98" w:rsidRPr="00453E53">
              <w:rPr>
                <w:szCs w:val="20"/>
                <w:lang w:eastAsia="es-MX"/>
              </w:rPr>
              <w:t>%</w:t>
            </w:r>
          </w:p>
        </w:tc>
      </w:tr>
    </w:tbl>
    <w:p w:rsidR="001D4B14" w:rsidRPr="00453E53" w:rsidRDefault="001D4B14" w:rsidP="00EC33AE">
      <w:pPr>
        <w:autoSpaceDE w:val="0"/>
        <w:autoSpaceDN w:val="0"/>
        <w:adjustRightInd w:val="0"/>
        <w:spacing w:after="80"/>
        <w:ind w:left="0" w:firstLine="0"/>
        <w:rPr>
          <w:b/>
          <w:szCs w:val="20"/>
          <w:lang w:eastAsia="es-MX"/>
        </w:rPr>
      </w:pPr>
    </w:p>
    <w:p w:rsidR="007B06EF" w:rsidRPr="00453E53" w:rsidRDefault="007B06EF" w:rsidP="007B06EF">
      <w:pPr>
        <w:autoSpaceDE w:val="0"/>
        <w:autoSpaceDN w:val="0"/>
        <w:adjustRightInd w:val="0"/>
        <w:spacing w:after="80"/>
        <w:rPr>
          <w:b/>
          <w:szCs w:val="20"/>
          <w:lang w:eastAsia="es-MX"/>
        </w:rPr>
      </w:pPr>
      <w:r w:rsidRPr="00453E53">
        <w:rPr>
          <w:b/>
          <w:szCs w:val="20"/>
          <w:lang w:eastAsia="es-MX"/>
        </w:rPr>
        <w:t>Niveles de desempeño:</w:t>
      </w:r>
      <w:r w:rsidR="00F00919" w:rsidRPr="00453E53">
        <w:rPr>
          <w:b/>
          <w:szCs w:val="20"/>
          <w:lang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7B06EF" w:rsidRPr="00453E53" w:rsidTr="00AE1B38">
        <w:tc>
          <w:tcPr>
            <w:tcW w:w="3508"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Valoración numérica</w:t>
            </w:r>
          </w:p>
        </w:tc>
      </w:tr>
      <w:tr w:rsidR="007B06EF" w:rsidRPr="00453E53" w:rsidTr="00AE1B38">
        <w:tc>
          <w:tcPr>
            <w:tcW w:w="3508" w:type="dxa"/>
            <w:vMerge w:val="restart"/>
            <w:shd w:val="clear" w:color="auto" w:fill="auto"/>
          </w:tcPr>
          <w:p w:rsidR="007B06EF" w:rsidRPr="00453E53" w:rsidRDefault="007B06EF" w:rsidP="00AE1B38">
            <w:pPr>
              <w:autoSpaceDE w:val="0"/>
              <w:autoSpaceDN w:val="0"/>
              <w:adjustRightInd w:val="0"/>
              <w:rPr>
                <w:szCs w:val="20"/>
                <w:lang w:eastAsia="es-MX"/>
              </w:rPr>
            </w:pPr>
          </w:p>
          <w:p w:rsidR="007B06EF" w:rsidRPr="00453E53" w:rsidRDefault="007B06EF" w:rsidP="00AE1B38">
            <w:pPr>
              <w:autoSpaceDE w:val="0"/>
              <w:autoSpaceDN w:val="0"/>
              <w:adjustRightInd w:val="0"/>
              <w:rPr>
                <w:szCs w:val="20"/>
                <w:lang w:eastAsia="es-MX"/>
              </w:rPr>
            </w:pPr>
          </w:p>
          <w:p w:rsidR="007B06EF" w:rsidRPr="00453E53" w:rsidRDefault="007B06EF" w:rsidP="00AE1B38">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7B06EF" w:rsidRPr="00453E53" w:rsidRDefault="007B06EF" w:rsidP="00AE1B38">
            <w:pPr>
              <w:rPr>
                <w:szCs w:val="20"/>
              </w:rPr>
            </w:pPr>
            <w:r w:rsidRPr="00453E53">
              <w:rPr>
                <w:szCs w:val="20"/>
              </w:rPr>
              <w:t>Cumple al menos con un 95% de A, B, C, D</w:t>
            </w:r>
            <w:r w:rsidR="002775A0" w:rsidRPr="00453E53">
              <w:rPr>
                <w:szCs w:val="20"/>
              </w:rPr>
              <w:t>,</w:t>
            </w:r>
            <w:r w:rsidRPr="00453E53">
              <w:rPr>
                <w:szCs w:val="20"/>
              </w:rPr>
              <w:t xml:space="preserve"> E </w:t>
            </w:r>
            <w:r w:rsidR="002775A0" w:rsidRPr="00453E53">
              <w:rPr>
                <w:szCs w:val="20"/>
              </w:rPr>
              <w:t>y F</w:t>
            </w:r>
          </w:p>
        </w:tc>
        <w:tc>
          <w:tcPr>
            <w:tcW w:w="2268" w:type="dxa"/>
            <w:shd w:val="clear" w:color="auto" w:fill="auto"/>
          </w:tcPr>
          <w:p w:rsidR="007B06EF" w:rsidRPr="00453E53" w:rsidRDefault="007B06EF" w:rsidP="00AE1B38">
            <w:pPr>
              <w:rPr>
                <w:szCs w:val="20"/>
              </w:rPr>
            </w:pPr>
            <w:r w:rsidRPr="00453E53">
              <w:rPr>
                <w:szCs w:val="20"/>
              </w:rPr>
              <w:t>100-95</w:t>
            </w:r>
          </w:p>
        </w:tc>
      </w:tr>
      <w:tr w:rsidR="007B06EF" w:rsidRPr="00453E53" w:rsidTr="00AE1B38">
        <w:tc>
          <w:tcPr>
            <w:tcW w:w="3508" w:type="dxa"/>
            <w:vMerge/>
            <w:shd w:val="clear" w:color="auto" w:fill="auto"/>
          </w:tcPr>
          <w:p w:rsidR="007B06EF" w:rsidRPr="00453E53" w:rsidRDefault="007B06EF" w:rsidP="00AE1B38">
            <w:pPr>
              <w:autoSpaceDE w:val="0"/>
              <w:autoSpaceDN w:val="0"/>
              <w:adjustRightInd w:val="0"/>
              <w:rPr>
                <w:szCs w:val="20"/>
                <w:lang w:eastAsia="es-MX"/>
              </w:rPr>
            </w:pP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7B06EF" w:rsidRPr="00453E53" w:rsidRDefault="007B06EF" w:rsidP="00AE1B38">
            <w:pPr>
              <w:rPr>
                <w:szCs w:val="20"/>
              </w:rPr>
            </w:pPr>
            <w:r w:rsidRPr="00453E53">
              <w:rPr>
                <w:szCs w:val="20"/>
              </w:rPr>
              <w:t>Cumple al menos con un 90% de A, B, con un 95% en C y D, y con un mínimo del 70% E</w:t>
            </w:r>
            <w:r w:rsidR="002775A0" w:rsidRPr="00453E53">
              <w:rPr>
                <w:szCs w:val="20"/>
              </w:rPr>
              <w:t xml:space="preserve"> y F</w:t>
            </w:r>
            <w:r w:rsidRPr="00453E53">
              <w:rPr>
                <w:szCs w:val="20"/>
              </w:rPr>
              <w:t>.</w:t>
            </w:r>
          </w:p>
        </w:tc>
        <w:tc>
          <w:tcPr>
            <w:tcW w:w="2268" w:type="dxa"/>
            <w:shd w:val="clear" w:color="auto" w:fill="auto"/>
          </w:tcPr>
          <w:p w:rsidR="007B06EF" w:rsidRPr="00453E53" w:rsidRDefault="007B06EF" w:rsidP="00AE1B38">
            <w:pPr>
              <w:rPr>
                <w:szCs w:val="20"/>
              </w:rPr>
            </w:pPr>
            <w:r w:rsidRPr="00453E53">
              <w:rPr>
                <w:szCs w:val="20"/>
              </w:rPr>
              <w:t>94-85</w:t>
            </w:r>
          </w:p>
        </w:tc>
      </w:tr>
      <w:tr w:rsidR="007B06EF" w:rsidRPr="00453E53" w:rsidTr="00AE1B38">
        <w:tc>
          <w:tcPr>
            <w:tcW w:w="3508" w:type="dxa"/>
            <w:vMerge/>
            <w:shd w:val="clear" w:color="auto" w:fill="auto"/>
          </w:tcPr>
          <w:p w:rsidR="007B06EF" w:rsidRPr="00453E53" w:rsidRDefault="007B06EF" w:rsidP="00AE1B38">
            <w:pPr>
              <w:autoSpaceDE w:val="0"/>
              <w:autoSpaceDN w:val="0"/>
              <w:adjustRightInd w:val="0"/>
              <w:rPr>
                <w:szCs w:val="20"/>
                <w:lang w:eastAsia="es-MX"/>
              </w:rPr>
            </w:pP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7B06EF" w:rsidRPr="00453E53" w:rsidRDefault="007B06EF" w:rsidP="00AE1B38">
            <w:pPr>
              <w:rPr>
                <w:szCs w:val="20"/>
              </w:rPr>
            </w:pPr>
            <w:r w:rsidRPr="00453E53">
              <w:rPr>
                <w:szCs w:val="20"/>
              </w:rPr>
              <w:t>Cumple al menos con 80% de A y B,  por lo menos un 60% de C y D y por lo menos un 50% de E</w:t>
            </w:r>
            <w:r w:rsidR="002775A0" w:rsidRPr="00453E53">
              <w:rPr>
                <w:szCs w:val="20"/>
              </w:rPr>
              <w:t xml:space="preserve"> y F</w:t>
            </w:r>
            <w:r w:rsidRPr="00453E53">
              <w:rPr>
                <w:szCs w:val="20"/>
              </w:rPr>
              <w:t>.</w:t>
            </w:r>
          </w:p>
        </w:tc>
        <w:tc>
          <w:tcPr>
            <w:tcW w:w="2268" w:type="dxa"/>
            <w:shd w:val="clear" w:color="auto" w:fill="auto"/>
          </w:tcPr>
          <w:p w:rsidR="007B06EF" w:rsidRPr="00453E53" w:rsidRDefault="007B06EF" w:rsidP="00AE1B38">
            <w:pPr>
              <w:rPr>
                <w:szCs w:val="20"/>
              </w:rPr>
            </w:pPr>
            <w:r w:rsidRPr="00453E53">
              <w:rPr>
                <w:szCs w:val="20"/>
              </w:rPr>
              <w:t>84-75</w:t>
            </w:r>
          </w:p>
        </w:tc>
      </w:tr>
      <w:tr w:rsidR="007B06EF" w:rsidRPr="00453E53" w:rsidTr="00AE1B38">
        <w:tc>
          <w:tcPr>
            <w:tcW w:w="3508" w:type="dxa"/>
            <w:vMerge/>
            <w:shd w:val="clear" w:color="auto" w:fill="auto"/>
          </w:tcPr>
          <w:p w:rsidR="007B06EF" w:rsidRPr="00453E53" w:rsidRDefault="007B06EF" w:rsidP="00AE1B38">
            <w:pPr>
              <w:autoSpaceDE w:val="0"/>
              <w:autoSpaceDN w:val="0"/>
              <w:adjustRightInd w:val="0"/>
              <w:rPr>
                <w:szCs w:val="20"/>
                <w:lang w:eastAsia="es-MX"/>
              </w:rPr>
            </w:pP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7B06EF" w:rsidRPr="00453E53" w:rsidRDefault="007B06EF" w:rsidP="00AE1B38">
            <w:pPr>
              <w:rPr>
                <w:szCs w:val="20"/>
              </w:rPr>
            </w:pPr>
            <w:r w:rsidRPr="00453E53">
              <w:rPr>
                <w:szCs w:val="20"/>
              </w:rPr>
              <w:t>Cumple al menos con el 70% de A, B, C, D</w:t>
            </w:r>
            <w:r w:rsidR="002775A0" w:rsidRPr="00453E53">
              <w:rPr>
                <w:szCs w:val="20"/>
              </w:rPr>
              <w:t>,</w:t>
            </w:r>
            <w:r w:rsidRPr="00453E53">
              <w:rPr>
                <w:szCs w:val="20"/>
              </w:rPr>
              <w:t xml:space="preserve"> E</w:t>
            </w:r>
            <w:r w:rsidR="002775A0" w:rsidRPr="00453E53">
              <w:rPr>
                <w:szCs w:val="20"/>
              </w:rPr>
              <w:t xml:space="preserve"> y F</w:t>
            </w:r>
          </w:p>
        </w:tc>
        <w:tc>
          <w:tcPr>
            <w:tcW w:w="2268" w:type="dxa"/>
            <w:shd w:val="clear" w:color="auto" w:fill="auto"/>
          </w:tcPr>
          <w:p w:rsidR="007B06EF" w:rsidRPr="00453E53" w:rsidRDefault="007B06EF" w:rsidP="00AE1B38">
            <w:pPr>
              <w:rPr>
                <w:szCs w:val="20"/>
              </w:rPr>
            </w:pPr>
            <w:r w:rsidRPr="00453E53">
              <w:rPr>
                <w:szCs w:val="20"/>
              </w:rPr>
              <w:t>74-70</w:t>
            </w:r>
          </w:p>
        </w:tc>
      </w:tr>
      <w:tr w:rsidR="007B06EF" w:rsidRPr="00453E53" w:rsidTr="00AE1B38">
        <w:tc>
          <w:tcPr>
            <w:tcW w:w="3508" w:type="dxa"/>
            <w:shd w:val="clear" w:color="auto" w:fill="auto"/>
          </w:tcPr>
          <w:p w:rsidR="007B06EF" w:rsidRPr="00453E53" w:rsidRDefault="007B06EF" w:rsidP="00AE1B38">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7B06EF" w:rsidRPr="00453E53" w:rsidRDefault="007B06EF" w:rsidP="00AE1B38">
            <w:pPr>
              <w:rPr>
                <w:szCs w:val="20"/>
              </w:rPr>
            </w:pPr>
            <w:r w:rsidRPr="00453E53">
              <w:rPr>
                <w:szCs w:val="20"/>
              </w:rPr>
              <w:t>Cumple con menos del 70% de A, B, C, D</w:t>
            </w:r>
            <w:r w:rsidR="002775A0" w:rsidRPr="00453E53">
              <w:rPr>
                <w:szCs w:val="20"/>
              </w:rPr>
              <w:t xml:space="preserve">, </w:t>
            </w:r>
            <w:r w:rsidRPr="00453E53">
              <w:rPr>
                <w:szCs w:val="20"/>
              </w:rPr>
              <w:t>E</w:t>
            </w:r>
            <w:r w:rsidR="002775A0" w:rsidRPr="00453E53">
              <w:rPr>
                <w:szCs w:val="20"/>
              </w:rPr>
              <w:t xml:space="preserve"> y F</w:t>
            </w:r>
          </w:p>
        </w:tc>
        <w:tc>
          <w:tcPr>
            <w:tcW w:w="2268" w:type="dxa"/>
            <w:shd w:val="clear" w:color="auto" w:fill="auto"/>
          </w:tcPr>
          <w:p w:rsidR="007B06EF" w:rsidRPr="00453E53" w:rsidRDefault="007B06EF" w:rsidP="00AE1B38">
            <w:pPr>
              <w:rPr>
                <w:szCs w:val="20"/>
              </w:rPr>
            </w:pPr>
            <w:r w:rsidRPr="00453E53">
              <w:rPr>
                <w:szCs w:val="20"/>
              </w:rPr>
              <w:t>NA (No Alcanzada)</w:t>
            </w:r>
          </w:p>
        </w:tc>
      </w:tr>
    </w:tbl>
    <w:p w:rsidR="007B06EF" w:rsidRPr="00453E53" w:rsidRDefault="007B06EF" w:rsidP="007B06EF">
      <w:pPr>
        <w:autoSpaceDE w:val="0"/>
        <w:autoSpaceDN w:val="0"/>
        <w:adjustRightInd w:val="0"/>
        <w:spacing w:after="80"/>
        <w:rPr>
          <w:b/>
          <w:szCs w:val="20"/>
          <w:lang w:eastAsia="es-MX"/>
        </w:rPr>
      </w:pPr>
    </w:p>
    <w:p w:rsidR="007B06EF" w:rsidRPr="00453E53" w:rsidRDefault="007B06EF" w:rsidP="007B06EF">
      <w:pPr>
        <w:autoSpaceDE w:val="0"/>
        <w:autoSpaceDN w:val="0"/>
        <w:adjustRightInd w:val="0"/>
        <w:spacing w:after="80"/>
        <w:rPr>
          <w:b/>
          <w:szCs w:val="20"/>
          <w:lang w:eastAsia="es-MX"/>
        </w:rPr>
      </w:pPr>
      <w:r w:rsidRPr="00453E53">
        <w:rPr>
          <w:b/>
          <w:szCs w:val="20"/>
          <w:lang w:eastAsia="es-MX"/>
        </w:rPr>
        <w:t>Matriz de evaluación:</w:t>
      </w:r>
      <w:r w:rsidR="0040197E" w:rsidRPr="00453E53">
        <w:rPr>
          <w:b/>
          <w:szCs w:val="20"/>
          <w:lang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17"/>
        <w:gridCol w:w="851"/>
        <w:gridCol w:w="850"/>
        <w:gridCol w:w="851"/>
        <w:gridCol w:w="850"/>
        <w:gridCol w:w="851"/>
        <w:gridCol w:w="850"/>
        <w:gridCol w:w="3544"/>
      </w:tblGrid>
      <w:tr w:rsidR="002E6EC6" w:rsidRPr="00453E53" w:rsidTr="00BB5A74">
        <w:tc>
          <w:tcPr>
            <w:tcW w:w="3727" w:type="dxa"/>
            <w:vMerge w:val="restart"/>
            <w:shd w:val="clear" w:color="auto" w:fill="auto"/>
            <w:vAlign w:val="center"/>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Evidencia de aprendizaje</w:t>
            </w:r>
          </w:p>
        </w:tc>
        <w:tc>
          <w:tcPr>
            <w:tcW w:w="917" w:type="dxa"/>
            <w:vMerge w:val="restart"/>
            <w:shd w:val="clear" w:color="auto" w:fill="auto"/>
            <w:vAlign w:val="center"/>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w:t>
            </w:r>
          </w:p>
        </w:tc>
        <w:tc>
          <w:tcPr>
            <w:tcW w:w="5103" w:type="dxa"/>
            <w:gridSpan w:val="6"/>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Indicador de alcance</w:t>
            </w:r>
          </w:p>
        </w:tc>
        <w:tc>
          <w:tcPr>
            <w:tcW w:w="3544" w:type="dxa"/>
            <w:vMerge w:val="restart"/>
            <w:shd w:val="clear" w:color="auto" w:fill="auto"/>
            <w:vAlign w:val="center"/>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2E6EC6" w:rsidRPr="00453E53" w:rsidTr="00BB5A74">
        <w:trPr>
          <w:trHeight w:val="265"/>
        </w:trPr>
        <w:tc>
          <w:tcPr>
            <w:tcW w:w="3727" w:type="dxa"/>
            <w:vMerge/>
            <w:shd w:val="clear" w:color="auto" w:fill="auto"/>
          </w:tcPr>
          <w:p w:rsidR="002E6EC6" w:rsidRPr="00453E53" w:rsidRDefault="002E6EC6" w:rsidP="00AE1B38">
            <w:pPr>
              <w:autoSpaceDE w:val="0"/>
              <w:autoSpaceDN w:val="0"/>
              <w:adjustRightInd w:val="0"/>
              <w:rPr>
                <w:szCs w:val="20"/>
                <w:lang w:eastAsia="es-MX"/>
              </w:rPr>
            </w:pPr>
          </w:p>
        </w:tc>
        <w:tc>
          <w:tcPr>
            <w:tcW w:w="917" w:type="dxa"/>
            <w:vMerge/>
            <w:shd w:val="clear" w:color="auto" w:fill="auto"/>
          </w:tcPr>
          <w:p w:rsidR="002E6EC6" w:rsidRPr="00453E53" w:rsidRDefault="002E6EC6" w:rsidP="00AE1B38">
            <w:pPr>
              <w:autoSpaceDE w:val="0"/>
              <w:autoSpaceDN w:val="0"/>
              <w:adjustRightInd w:val="0"/>
              <w:rPr>
                <w:szCs w:val="20"/>
                <w:lang w:eastAsia="es-MX"/>
              </w:rPr>
            </w:pPr>
          </w:p>
        </w:tc>
        <w:tc>
          <w:tcPr>
            <w:tcW w:w="851" w:type="dxa"/>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A</w:t>
            </w:r>
          </w:p>
        </w:tc>
        <w:tc>
          <w:tcPr>
            <w:tcW w:w="850" w:type="dxa"/>
            <w:tcBorders>
              <w:right w:val="single" w:sz="4" w:space="0" w:color="auto"/>
            </w:tcBorders>
          </w:tcPr>
          <w:p w:rsidR="002E6EC6" w:rsidRPr="00453E53" w:rsidRDefault="002E6EC6" w:rsidP="00AE1B38">
            <w:pPr>
              <w:autoSpaceDE w:val="0"/>
              <w:autoSpaceDN w:val="0"/>
              <w:adjustRightInd w:val="0"/>
              <w:jc w:val="center"/>
              <w:rPr>
                <w:szCs w:val="20"/>
                <w:lang w:eastAsia="es-MX"/>
              </w:rPr>
            </w:pPr>
            <w:r w:rsidRPr="00453E53">
              <w:rPr>
                <w:szCs w:val="20"/>
                <w:lang w:eastAsia="es-MX"/>
              </w:rPr>
              <w:t>B</w:t>
            </w:r>
          </w:p>
        </w:tc>
        <w:tc>
          <w:tcPr>
            <w:tcW w:w="851" w:type="dxa"/>
            <w:tcBorders>
              <w:left w:val="single" w:sz="4" w:space="0" w:color="auto"/>
              <w:righ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C</w:t>
            </w:r>
          </w:p>
        </w:tc>
        <w:tc>
          <w:tcPr>
            <w:tcW w:w="850" w:type="dxa"/>
            <w:tcBorders>
              <w:left w:val="single" w:sz="4" w:space="0" w:color="auto"/>
              <w:righ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D</w:t>
            </w:r>
          </w:p>
        </w:tc>
        <w:tc>
          <w:tcPr>
            <w:tcW w:w="851" w:type="dxa"/>
            <w:tcBorders>
              <w:left w:val="single" w:sz="4" w:space="0" w:color="auto"/>
              <w:righ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E</w:t>
            </w:r>
          </w:p>
        </w:tc>
        <w:tc>
          <w:tcPr>
            <w:tcW w:w="850" w:type="dxa"/>
            <w:tcBorders>
              <w:lef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F</w:t>
            </w:r>
          </w:p>
        </w:tc>
        <w:tc>
          <w:tcPr>
            <w:tcW w:w="3544" w:type="dxa"/>
            <w:vMerge/>
            <w:shd w:val="clear" w:color="auto" w:fill="auto"/>
          </w:tcPr>
          <w:p w:rsidR="002E6EC6" w:rsidRPr="00453E53" w:rsidRDefault="002E6EC6" w:rsidP="00AE1B38">
            <w:pPr>
              <w:autoSpaceDE w:val="0"/>
              <w:autoSpaceDN w:val="0"/>
              <w:adjustRightInd w:val="0"/>
              <w:rPr>
                <w:szCs w:val="20"/>
                <w:lang w:eastAsia="es-MX"/>
              </w:rPr>
            </w:pPr>
          </w:p>
        </w:tc>
      </w:tr>
      <w:tr w:rsidR="0040197E" w:rsidRPr="00453E53" w:rsidTr="00BB5A74">
        <w:tc>
          <w:tcPr>
            <w:tcW w:w="3727" w:type="dxa"/>
            <w:shd w:val="clear" w:color="auto" w:fill="auto"/>
          </w:tcPr>
          <w:p w:rsidR="0040197E" w:rsidRPr="00453E53" w:rsidRDefault="008E3A86" w:rsidP="003B7D98">
            <w:pPr>
              <w:autoSpaceDE w:val="0"/>
              <w:autoSpaceDN w:val="0"/>
              <w:adjustRightInd w:val="0"/>
              <w:rPr>
                <w:szCs w:val="20"/>
                <w:lang w:eastAsia="es-MX"/>
              </w:rPr>
            </w:pPr>
            <w:r w:rsidRPr="00453E53">
              <w:rPr>
                <w:szCs w:val="20"/>
                <w:lang w:eastAsia="es-MX"/>
              </w:rPr>
              <w:t>ED - Evaluación diagnóstica</w:t>
            </w:r>
          </w:p>
        </w:tc>
        <w:tc>
          <w:tcPr>
            <w:tcW w:w="917" w:type="dxa"/>
            <w:shd w:val="clear" w:color="auto" w:fill="auto"/>
            <w:vAlign w:val="center"/>
          </w:tcPr>
          <w:p w:rsidR="0040197E" w:rsidRPr="00453E53" w:rsidRDefault="0040197E" w:rsidP="00BB5A74">
            <w:pPr>
              <w:autoSpaceDE w:val="0"/>
              <w:autoSpaceDN w:val="0"/>
              <w:adjustRightInd w:val="0"/>
              <w:jc w:val="center"/>
              <w:rPr>
                <w:szCs w:val="20"/>
                <w:lang w:eastAsia="es-MX"/>
              </w:rPr>
            </w:pPr>
          </w:p>
        </w:tc>
        <w:tc>
          <w:tcPr>
            <w:tcW w:w="851" w:type="dxa"/>
            <w:tcBorders>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0"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1"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0"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1"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0" w:type="dxa"/>
            <w:tcBorders>
              <w:lef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3544" w:type="dxa"/>
            <w:shd w:val="clear" w:color="auto" w:fill="auto"/>
          </w:tcPr>
          <w:p w:rsidR="0040197E" w:rsidRPr="00453E53" w:rsidRDefault="008E3A86" w:rsidP="003B7D98">
            <w:pPr>
              <w:autoSpaceDE w:val="0"/>
              <w:autoSpaceDN w:val="0"/>
              <w:adjustRightInd w:val="0"/>
              <w:rPr>
                <w:szCs w:val="20"/>
                <w:lang w:eastAsia="es-MX"/>
              </w:rPr>
            </w:pPr>
            <w:r w:rsidRPr="00453E53">
              <w:rPr>
                <w:szCs w:val="20"/>
                <w:lang w:eastAsia="es-MX"/>
              </w:rPr>
              <w:t>No se evalúa</w:t>
            </w:r>
          </w:p>
        </w:tc>
      </w:tr>
      <w:tr w:rsidR="002775A0" w:rsidRPr="00453E53" w:rsidTr="00BB5A74">
        <w:tc>
          <w:tcPr>
            <w:tcW w:w="3727"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EF1 – Conceptos principales del</w:t>
            </w:r>
          </w:p>
          <w:p w:rsidR="002775A0" w:rsidRPr="00453E53" w:rsidRDefault="002775A0" w:rsidP="002775A0">
            <w:pPr>
              <w:autoSpaceDE w:val="0"/>
              <w:autoSpaceDN w:val="0"/>
              <w:adjustRightInd w:val="0"/>
              <w:rPr>
                <w:szCs w:val="20"/>
                <w:lang w:eastAsia="es-MX"/>
              </w:rPr>
            </w:pPr>
            <w:r w:rsidRPr="00453E53">
              <w:rPr>
                <w:szCs w:val="20"/>
                <w:lang w:eastAsia="es-MX"/>
              </w:rPr>
              <w:t>Paradigma Cloud.</w:t>
            </w:r>
          </w:p>
        </w:tc>
        <w:tc>
          <w:tcPr>
            <w:tcW w:w="917" w:type="dxa"/>
            <w:shd w:val="clear" w:color="auto" w:fill="auto"/>
            <w:vAlign w:val="center"/>
          </w:tcPr>
          <w:p w:rsidR="002775A0" w:rsidRPr="00453E53" w:rsidRDefault="002775A0" w:rsidP="00BB5A74">
            <w:pPr>
              <w:autoSpaceDE w:val="0"/>
              <w:autoSpaceDN w:val="0"/>
              <w:adjustRightInd w:val="0"/>
              <w:jc w:val="center"/>
              <w:rPr>
                <w:szCs w:val="20"/>
                <w:lang w:eastAsia="es-MX"/>
              </w:rPr>
            </w:pPr>
            <w:r w:rsidRPr="00453E53">
              <w:rPr>
                <w:szCs w:val="20"/>
                <w:lang w:eastAsia="es-MX"/>
              </w:rPr>
              <w:t>15%</w:t>
            </w:r>
          </w:p>
        </w:tc>
        <w:tc>
          <w:tcPr>
            <w:tcW w:w="851" w:type="dxa"/>
            <w:tcBorders>
              <w:right w:val="single" w:sz="4" w:space="0" w:color="auto"/>
            </w:tcBorders>
            <w:shd w:val="clear" w:color="auto" w:fill="auto"/>
            <w:vAlign w:val="center"/>
          </w:tcPr>
          <w:p w:rsidR="002775A0" w:rsidRPr="00453E53" w:rsidRDefault="002775A0" w:rsidP="00BB5A74">
            <w:pPr>
              <w:spacing w:after="0" w:line="240" w:lineRule="auto"/>
              <w:ind w:left="0" w:firstLine="0"/>
              <w:jc w:val="center"/>
              <w:rPr>
                <w:rFonts w:eastAsia="Times New Roman"/>
                <w:szCs w:val="20"/>
              </w:rPr>
            </w:pPr>
            <w:r w:rsidRPr="00453E53">
              <w:rPr>
                <w:szCs w:val="20"/>
              </w:rPr>
              <w:t>3.75</w:t>
            </w:r>
            <w:r w:rsidR="00E9118D" w:rsidRPr="00453E53">
              <w:rPr>
                <w:szCs w:val="20"/>
              </w:rPr>
              <w:t>%</w:t>
            </w:r>
          </w:p>
        </w:tc>
        <w:tc>
          <w:tcPr>
            <w:tcW w:w="850" w:type="dxa"/>
            <w:tcBorders>
              <w:left w:val="single" w:sz="4" w:space="0" w:color="auto"/>
              <w:right w:val="single" w:sz="4" w:space="0" w:color="auto"/>
            </w:tcBorders>
            <w:shd w:val="clear" w:color="auto" w:fill="auto"/>
            <w:vAlign w:val="center"/>
          </w:tcPr>
          <w:p w:rsidR="002775A0" w:rsidRPr="00453E53" w:rsidRDefault="002775A0" w:rsidP="00BB5A74">
            <w:pPr>
              <w:jc w:val="center"/>
              <w:rPr>
                <w:szCs w:val="20"/>
              </w:rPr>
            </w:pPr>
            <w:r w:rsidRPr="00453E53">
              <w:rPr>
                <w:szCs w:val="20"/>
              </w:rPr>
              <w:t>3</w:t>
            </w:r>
            <w:r w:rsidR="00E9118D" w:rsidRPr="00453E53">
              <w:rPr>
                <w:szCs w:val="20"/>
              </w:rPr>
              <w:t>%</w:t>
            </w:r>
          </w:p>
        </w:tc>
        <w:tc>
          <w:tcPr>
            <w:tcW w:w="851" w:type="dxa"/>
            <w:tcBorders>
              <w:left w:val="single" w:sz="4" w:space="0" w:color="auto"/>
              <w:right w:val="single" w:sz="4" w:space="0" w:color="auto"/>
            </w:tcBorders>
            <w:shd w:val="clear" w:color="auto" w:fill="auto"/>
            <w:vAlign w:val="center"/>
          </w:tcPr>
          <w:p w:rsidR="002775A0" w:rsidRPr="00453E53" w:rsidRDefault="002775A0" w:rsidP="00BB5A74">
            <w:pPr>
              <w:jc w:val="center"/>
              <w:rPr>
                <w:szCs w:val="20"/>
              </w:rPr>
            </w:pPr>
            <w:r w:rsidRPr="00453E53">
              <w:rPr>
                <w:szCs w:val="20"/>
              </w:rPr>
              <w:t>2.25</w:t>
            </w:r>
            <w:r w:rsidR="00E9118D" w:rsidRPr="00453E53">
              <w:rPr>
                <w:szCs w:val="20"/>
              </w:rPr>
              <w:t>%</w:t>
            </w:r>
          </w:p>
        </w:tc>
        <w:tc>
          <w:tcPr>
            <w:tcW w:w="850" w:type="dxa"/>
            <w:tcBorders>
              <w:left w:val="single" w:sz="4" w:space="0" w:color="auto"/>
              <w:right w:val="single" w:sz="4" w:space="0" w:color="auto"/>
            </w:tcBorders>
            <w:shd w:val="clear" w:color="auto" w:fill="auto"/>
            <w:vAlign w:val="center"/>
          </w:tcPr>
          <w:p w:rsidR="002775A0" w:rsidRPr="00453E53" w:rsidRDefault="002775A0" w:rsidP="00BB5A74">
            <w:pPr>
              <w:jc w:val="center"/>
              <w:rPr>
                <w:szCs w:val="20"/>
              </w:rPr>
            </w:pPr>
            <w:r w:rsidRPr="00453E53">
              <w:rPr>
                <w:szCs w:val="20"/>
              </w:rPr>
              <w:t>2.25</w:t>
            </w:r>
            <w:r w:rsidR="00E9118D" w:rsidRPr="00453E53">
              <w:rPr>
                <w:szCs w:val="20"/>
              </w:rPr>
              <w:t>%</w:t>
            </w:r>
          </w:p>
        </w:tc>
        <w:tc>
          <w:tcPr>
            <w:tcW w:w="851" w:type="dxa"/>
            <w:tcBorders>
              <w:left w:val="single" w:sz="4" w:space="0" w:color="auto"/>
              <w:right w:val="single" w:sz="4" w:space="0" w:color="auto"/>
            </w:tcBorders>
            <w:shd w:val="clear" w:color="auto" w:fill="auto"/>
            <w:vAlign w:val="center"/>
          </w:tcPr>
          <w:p w:rsidR="002775A0" w:rsidRPr="00453E53" w:rsidRDefault="002775A0" w:rsidP="00BB5A74">
            <w:pPr>
              <w:jc w:val="center"/>
              <w:rPr>
                <w:szCs w:val="20"/>
              </w:rPr>
            </w:pPr>
            <w:r w:rsidRPr="00453E53">
              <w:rPr>
                <w:szCs w:val="20"/>
              </w:rPr>
              <w:t>1.8</w:t>
            </w:r>
            <w:r w:rsidR="00E9118D" w:rsidRPr="00453E53">
              <w:rPr>
                <w:szCs w:val="20"/>
              </w:rPr>
              <w:t>%</w:t>
            </w:r>
          </w:p>
        </w:tc>
        <w:tc>
          <w:tcPr>
            <w:tcW w:w="850" w:type="dxa"/>
            <w:tcBorders>
              <w:left w:val="single" w:sz="4" w:space="0" w:color="auto"/>
            </w:tcBorders>
            <w:shd w:val="clear" w:color="auto" w:fill="auto"/>
            <w:vAlign w:val="center"/>
          </w:tcPr>
          <w:p w:rsidR="002775A0" w:rsidRPr="00453E53" w:rsidRDefault="002775A0" w:rsidP="00BB5A74">
            <w:pPr>
              <w:jc w:val="center"/>
              <w:rPr>
                <w:szCs w:val="20"/>
              </w:rPr>
            </w:pPr>
            <w:r w:rsidRPr="00453E53">
              <w:rPr>
                <w:szCs w:val="20"/>
              </w:rPr>
              <w:t>1.95</w:t>
            </w:r>
            <w:r w:rsidR="00E9118D" w:rsidRPr="00453E53">
              <w:rPr>
                <w:szCs w:val="20"/>
              </w:rPr>
              <w:t>%</w:t>
            </w:r>
          </w:p>
        </w:tc>
        <w:tc>
          <w:tcPr>
            <w:tcW w:w="3544" w:type="dxa"/>
            <w:shd w:val="clear" w:color="auto" w:fill="auto"/>
            <w:vAlign w:val="center"/>
          </w:tcPr>
          <w:p w:rsidR="002775A0" w:rsidRPr="00453E53" w:rsidRDefault="002775A0" w:rsidP="002775A0">
            <w:pPr>
              <w:autoSpaceDE w:val="0"/>
              <w:autoSpaceDN w:val="0"/>
              <w:adjustRightInd w:val="0"/>
              <w:jc w:val="left"/>
              <w:rPr>
                <w:szCs w:val="20"/>
                <w:lang w:eastAsia="es-MX"/>
              </w:rPr>
            </w:pPr>
            <w:r w:rsidRPr="00453E53">
              <w:rPr>
                <w:szCs w:val="20"/>
                <w:lang w:eastAsia="es-MX"/>
              </w:rPr>
              <w:t>Rúbrica mapa conceptual</w:t>
            </w:r>
          </w:p>
        </w:tc>
      </w:tr>
      <w:tr w:rsidR="002775A0" w:rsidRPr="00453E53" w:rsidTr="00BB5A74">
        <w:tc>
          <w:tcPr>
            <w:tcW w:w="3727"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EF2 – Infografía servicios IaaS, PaaS, SaaS</w:t>
            </w:r>
          </w:p>
        </w:tc>
        <w:tc>
          <w:tcPr>
            <w:tcW w:w="917" w:type="dxa"/>
            <w:shd w:val="clear" w:color="auto" w:fill="auto"/>
            <w:vAlign w:val="center"/>
          </w:tcPr>
          <w:p w:rsidR="002775A0" w:rsidRPr="00453E53" w:rsidRDefault="002775A0" w:rsidP="00BB5A74">
            <w:pPr>
              <w:autoSpaceDE w:val="0"/>
              <w:autoSpaceDN w:val="0"/>
              <w:adjustRightInd w:val="0"/>
              <w:jc w:val="center"/>
              <w:rPr>
                <w:szCs w:val="20"/>
                <w:lang w:eastAsia="es-MX"/>
              </w:rPr>
            </w:pPr>
            <w:r w:rsidRPr="00453E53">
              <w:rPr>
                <w:szCs w:val="20"/>
                <w:lang w:eastAsia="es-MX"/>
              </w:rPr>
              <w:t>25%</w:t>
            </w:r>
          </w:p>
        </w:tc>
        <w:tc>
          <w:tcPr>
            <w:tcW w:w="851" w:type="dxa"/>
            <w:tcBorders>
              <w:right w:val="single" w:sz="4" w:space="0" w:color="auto"/>
            </w:tcBorders>
            <w:shd w:val="clear" w:color="auto" w:fill="auto"/>
            <w:vAlign w:val="center"/>
          </w:tcPr>
          <w:p w:rsidR="002775A0" w:rsidRPr="00453E53" w:rsidRDefault="002775A0" w:rsidP="00BB5A74">
            <w:pPr>
              <w:jc w:val="center"/>
              <w:rPr>
                <w:szCs w:val="20"/>
              </w:rPr>
            </w:pPr>
            <w:r w:rsidRPr="00453E53">
              <w:rPr>
                <w:szCs w:val="20"/>
              </w:rPr>
              <w:t>6.25</w:t>
            </w:r>
            <w:r w:rsidR="00E9118D" w:rsidRPr="00453E53">
              <w:rPr>
                <w:szCs w:val="20"/>
              </w:rPr>
              <w:t>%</w:t>
            </w:r>
          </w:p>
        </w:tc>
        <w:tc>
          <w:tcPr>
            <w:tcW w:w="850" w:type="dxa"/>
            <w:tcBorders>
              <w:left w:val="single" w:sz="4" w:space="0" w:color="auto"/>
              <w:right w:val="single" w:sz="4" w:space="0" w:color="auto"/>
            </w:tcBorders>
            <w:vAlign w:val="center"/>
          </w:tcPr>
          <w:p w:rsidR="002775A0" w:rsidRPr="00453E53" w:rsidRDefault="002775A0" w:rsidP="00BB5A74">
            <w:pPr>
              <w:jc w:val="center"/>
              <w:rPr>
                <w:szCs w:val="20"/>
              </w:rPr>
            </w:pPr>
            <w:r w:rsidRPr="00453E53">
              <w:rPr>
                <w:szCs w:val="20"/>
              </w:rPr>
              <w:t>5</w:t>
            </w:r>
            <w:r w:rsidR="00E9118D" w:rsidRPr="00453E53">
              <w:rPr>
                <w:szCs w:val="20"/>
              </w:rPr>
              <w:t>%</w:t>
            </w:r>
          </w:p>
        </w:tc>
        <w:tc>
          <w:tcPr>
            <w:tcW w:w="851" w:type="dxa"/>
            <w:tcBorders>
              <w:left w:val="single" w:sz="4" w:space="0" w:color="auto"/>
            </w:tcBorders>
            <w:shd w:val="clear" w:color="auto" w:fill="auto"/>
            <w:vAlign w:val="center"/>
          </w:tcPr>
          <w:p w:rsidR="002775A0" w:rsidRPr="00453E53" w:rsidRDefault="002775A0" w:rsidP="00BB5A74">
            <w:pPr>
              <w:jc w:val="center"/>
              <w:rPr>
                <w:szCs w:val="20"/>
              </w:rPr>
            </w:pPr>
            <w:r w:rsidRPr="00453E53">
              <w:rPr>
                <w:szCs w:val="20"/>
              </w:rPr>
              <w:t>3.75</w:t>
            </w:r>
            <w:r w:rsidR="00E9118D" w:rsidRPr="00453E53">
              <w:rPr>
                <w:szCs w:val="20"/>
              </w:rPr>
              <w:t>%</w:t>
            </w:r>
          </w:p>
        </w:tc>
        <w:tc>
          <w:tcPr>
            <w:tcW w:w="850" w:type="dxa"/>
            <w:shd w:val="clear" w:color="auto" w:fill="auto"/>
            <w:vAlign w:val="center"/>
          </w:tcPr>
          <w:p w:rsidR="002775A0" w:rsidRPr="00453E53" w:rsidRDefault="002775A0" w:rsidP="00BB5A74">
            <w:pPr>
              <w:jc w:val="center"/>
              <w:rPr>
                <w:szCs w:val="20"/>
              </w:rPr>
            </w:pPr>
            <w:r w:rsidRPr="00453E53">
              <w:rPr>
                <w:szCs w:val="20"/>
              </w:rPr>
              <w:t>3.75</w:t>
            </w:r>
            <w:r w:rsidR="00E9118D" w:rsidRPr="00453E53">
              <w:rPr>
                <w:szCs w:val="20"/>
              </w:rPr>
              <w:t>%</w:t>
            </w:r>
          </w:p>
        </w:tc>
        <w:tc>
          <w:tcPr>
            <w:tcW w:w="851" w:type="dxa"/>
            <w:tcBorders>
              <w:right w:val="single" w:sz="4" w:space="0" w:color="auto"/>
            </w:tcBorders>
            <w:shd w:val="clear" w:color="auto" w:fill="auto"/>
            <w:vAlign w:val="center"/>
          </w:tcPr>
          <w:p w:rsidR="002775A0" w:rsidRPr="00453E53" w:rsidRDefault="002775A0" w:rsidP="00BB5A74">
            <w:pPr>
              <w:jc w:val="center"/>
              <w:rPr>
                <w:szCs w:val="20"/>
              </w:rPr>
            </w:pPr>
            <w:r w:rsidRPr="00453E53">
              <w:rPr>
                <w:szCs w:val="20"/>
              </w:rPr>
              <w:t>3</w:t>
            </w:r>
            <w:r w:rsidR="00E9118D" w:rsidRPr="00453E53">
              <w:rPr>
                <w:szCs w:val="20"/>
              </w:rPr>
              <w:t>%</w:t>
            </w:r>
          </w:p>
        </w:tc>
        <w:tc>
          <w:tcPr>
            <w:tcW w:w="850" w:type="dxa"/>
            <w:tcBorders>
              <w:left w:val="single" w:sz="4" w:space="0" w:color="auto"/>
            </w:tcBorders>
            <w:shd w:val="clear" w:color="auto" w:fill="auto"/>
            <w:vAlign w:val="center"/>
          </w:tcPr>
          <w:p w:rsidR="002775A0" w:rsidRPr="00453E53" w:rsidRDefault="002775A0" w:rsidP="00BB5A74">
            <w:pPr>
              <w:jc w:val="center"/>
              <w:rPr>
                <w:szCs w:val="20"/>
              </w:rPr>
            </w:pPr>
            <w:r w:rsidRPr="00453E53">
              <w:rPr>
                <w:szCs w:val="20"/>
              </w:rPr>
              <w:t>3.25</w:t>
            </w:r>
            <w:r w:rsidR="006C2503" w:rsidRPr="00453E53">
              <w:rPr>
                <w:szCs w:val="20"/>
              </w:rPr>
              <w:t>%</w:t>
            </w:r>
          </w:p>
        </w:tc>
        <w:tc>
          <w:tcPr>
            <w:tcW w:w="3544" w:type="dxa"/>
            <w:shd w:val="clear" w:color="auto" w:fill="auto"/>
            <w:vAlign w:val="center"/>
          </w:tcPr>
          <w:p w:rsidR="002775A0" w:rsidRPr="00453E53" w:rsidRDefault="002775A0" w:rsidP="002775A0">
            <w:pPr>
              <w:autoSpaceDE w:val="0"/>
              <w:autoSpaceDN w:val="0"/>
              <w:adjustRightInd w:val="0"/>
              <w:jc w:val="left"/>
              <w:rPr>
                <w:szCs w:val="20"/>
                <w:lang w:eastAsia="es-MX"/>
              </w:rPr>
            </w:pPr>
            <w:r w:rsidRPr="00453E53">
              <w:rPr>
                <w:szCs w:val="20"/>
                <w:lang w:eastAsia="es-MX"/>
              </w:rPr>
              <w:t>Rúbrica infografía</w:t>
            </w:r>
          </w:p>
        </w:tc>
      </w:tr>
      <w:tr w:rsidR="002775A0" w:rsidRPr="00453E53" w:rsidTr="00BB5A74">
        <w:tc>
          <w:tcPr>
            <w:tcW w:w="3727"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 xml:space="preserve">EF3 – Infografía modelo privado, público e hibrido </w:t>
            </w:r>
          </w:p>
        </w:tc>
        <w:tc>
          <w:tcPr>
            <w:tcW w:w="917" w:type="dxa"/>
            <w:shd w:val="clear" w:color="auto" w:fill="auto"/>
            <w:vAlign w:val="center"/>
          </w:tcPr>
          <w:p w:rsidR="002775A0" w:rsidRPr="00453E53" w:rsidRDefault="002775A0" w:rsidP="00BB5A74">
            <w:pPr>
              <w:autoSpaceDE w:val="0"/>
              <w:autoSpaceDN w:val="0"/>
              <w:adjustRightInd w:val="0"/>
              <w:jc w:val="center"/>
              <w:rPr>
                <w:szCs w:val="20"/>
                <w:lang w:eastAsia="es-MX"/>
              </w:rPr>
            </w:pPr>
            <w:r w:rsidRPr="00453E53">
              <w:rPr>
                <w:szCs w:val="20"/>
                <w:lang w:eastAsia="es-MX"/>
              </w:rPr>
              <w:t>25%</w:t>
            </w:r>
          </w:p>
        </w:tc>
        <w:tc>
          <w:tcPr>
            <w:tcW w:w="851" w:type="dxa"/>
            <w:shd w:val="clear" w:color="auto" w:fill="auto"/>
            <w:vAlign w:val="center"/>
          </w:tcPr>
          <w:p w:rsidR="002775A0" w:rsidRPr="00453E53" w:rsidRDefault="002775A0" w:rsidP="00BB5A74">
            <w:pPr>
              <w:jc w:val="center"/>
              <w:rPr>
                <w:szCs w:val="20"/>
              </w:rPr>
            </w:pPr>
            <w:r w:rsidRPr="00453E53">
              <w:rPr>
                <w:szCs w:val="20"/>
              </w:rPr>
              <w:t>6.25</w:t>
            </w:r>
            <w:r w:rsidR="00E9118D" w:rsidRPr="00453E53">
              <w:rPr>
                <w:szCs w:val="20"/>
              </w:rPr>
              <w:t>%</w:t>
            </w:r>
          </w:p>
        </w:tc>
        <w:tc>
          <w:tcPr>
            <w:tcW w:w="850" w:type="dxa"/>
            <w:vAlign w:val="center"/>
          </w:tcPr>
          <w:p w:rsidR="002775A0" w:rsidRPr="00453E53" w:rsidRDefault="002775A0" w:rsidP="00BB5A74">
            <w:pPr>
              <w:jc w:val="center"/>
              <w:rPr>
                <w:szCs w:val="20"/>
              </w:rPr>
            </w:pPr>
            <w:r w:rsidRPr="00453E53">
              <w:rPr>
                <w:szCs w:val="20"/>
              </w:rPr>
              <w:t>5</w:t>
            </w:r>
            <w:r w:rsidR="00E9118D" w:rsidRPr="00453E53">
              <w:rPr>
                <w:szCs w:val="20"/>
              </w:rPr>
              <w:t>%</w:t>
            </w:r>
          </w:p>
        </w:tc>
        <w:tc>
          <w:tcPr>
            <w:tcW w:w="851" w:type="dxa"/>
            <w:shd w:val="clear" w:color="auto" w:fill="auto"/>
            <w:vAlign w:val="center"/>
          </w:tcPr>
          <w:p w:rsidR="002775A0" w:rsidRPr="00453E53" w:rsidRDefault="002775A0" w:rsidP="00BB5A74">
            <w:pPr>
              <w:jc w:val="center"/>
              <w:rPr>
                <w:szCs w:val="20"/>
              </w:rPr>
            </w:pPr>
            <w:r w:rsidRPr="00453E53">
              <w:rPr>
                <w:szCs w:val="20"/>
              </w:rPr>
              <w:t>3.75</w:t>
            </w:r>
            <w:r w:rsidR="006C2503" w:rsidRPr="00453E53">
              <w:rPr>
                <w:szCs w:val="20"/>
              </w:rPr>
              <w:t>%</w:t>
            </w:r>
          </w:p>
        </w:tc>
        <w:tc>
          <w:tcPr>
            <w:tcW w:w="850" w:type="dxa"/>
            <w:shd w:val="clear" w:color="auto" w:fill="auto"/>
            <w:vAlign w:val="center"/>
          </w:tcPr>
          <w:p w:rsidR="002775A0" w:rsidRPr="00453E53" w:rsidRDefault="002775A0" w:rsidP="00BB5A74">
            <w:pPr>
              <w:jc w:val="center"/>
              <w:rPr>
                <w:szCs w:val="20"/>
              </w:rPr>
            </w:pPr>
            <w:r w:rsidRPr="00453E53">
              <w:rPr>
                <w:szCs w:val="20"/>
              </w:rPr>
              <w:t>3.75</w:t>
            </w:r>
            <w:r w:rsidR="006C2503" w:rsidRPr="00453E53">
              <w:rPr>
                <w:szCs w:val="20"/>
              </w:rPr>
              <w:t>%</w:t>
            </w:r>
          </w:p>
        </w:tc>
        <w:tc>
          <w:tcPr>
            <w:tcW w:w="851" w:type="dxa"/>
            <w:shd w:val="clear" w:color="auto" w:fill="auto"/>
            <w:vAlign w:val="center"/>
          </w:tcPr>
          <w:p w:rsidR="002775A0" w:rsidRPr="00453E53" w:rsidRDefault="002775A0" w:rsidP="00BB5A74">
            <w:pPr>
              <w:jc w:val="center"/>
              <w:rPr>
                <w:szCs w:val="20"/>
              </w:rPr>
            </w:pPr>
            <w:r w:rsidRPr="00453E53">
              <w:rPr>
                <w:szCs w:val="20"/>
              </w:rPr>
              <w:t>3</w:t>
            </w:r>
            <w:r w:rsidR="006C2503" w:rsidRPr="00453E53">
              <w:rPr>
                <w:szCs w:val="20"/>
              </w:rPr>
              <w:t>%</w:t>
            </w:r>
          </w:p>
        </w:tc>
        <w:tc>
          <w:tcPr>
            <w:tcW w:w="850" w:type="dxa"/>
            <w:shd w:val="clear" w:color="auto" w:fill="auto"/>
            <w:vAlign w:val="center"/>
          </w:tcPr>
          <w:p w:rsidR="002775A0" w:rsidRPr="00453E53" w:rsidRDefault="002775A0" w:rsidP="00BB5A74">
            <w:pPr>
              <w:jc w:val="center"/>
              <w:rPr>
                <w:szCs w:val="20"/>
              </w:rPr>
            </w:pPr>
            <w:r w:rsidRPr="00453E53">
              <w:rPr>
                <w:szCs w:val="20"/>
              </w:rPr>
              <w:t>3.25</w:t>
            </w:r>
            <w:r w:rsidR="006C2503" w:rsidRPr="00453E53">
              <w:rPr>
                <w:szCs w:val="20"/>
              </w:rPr>
              <w:t>%</w:t>
            </w:r>
          </w:p>
        </w:tc>
        <w:tc>
          <w:tcPr>
            <w:tcW w:w="3544" w:type="dxa"/>
            <w:shd w:val="clear" w:color="auto" w:fill="auto"/>
            <w:vAlign w:val="center"/>
          </w:tcPr>
          <w:p w:rsidR="002775A0" w:rsidRPr="00453E53" w:rsidRDefault="002775A0" w:rsidP="002775A0">
            <w:pPr>
              <w:autoSpaceDE w:val="0"/>
              <w:autoSpaceDN w:val="0"/>
              <w:adjustRightInd w:val="0"/>
              <w:jc w:val="left"/>
              <w:rPr>
                <w:szCs w:val="20"/>
                <w:lang w:eastAsia="es-MX"/>
              </w:rPr>
            </w:pPr>
            <w:r w:rsidRPr="00453E53">
              <w:rPr>
                <w:szCs w:val="20"/>
                <w:lang w:eastAsia="es-MX"/>
              </w:rPr>
              <w:t>Rúbrica infografía</w:t>
            </w:r>
          </w:p>
        </w:tc>
      </w:tr>
      <w:tr w:rsidR="008E3A86" w:rsidRPr="00453E53" w:rsidTr="00BB5A74">
        <w:tc>
          <w:tcPr>
            <w:tcW w:w="3727" w:type="dxa"/>
            <w:shd w:val="clear" w:color="auto" w:fill="auto"/>
          </w:tcPr>
          <w:p w:rsidR="008E3A86" w:rsidRPr="00453E53" w:rsidRDefault="008E3A86" w:rsidP="008E3A86">
            <w:pPr>
              <w:autoSpaceDE w:val="0"/>
              <w:autoSpaceDN w:val="0"/>
              <w:adjustRightInd w:val="0"/>
              <w:rPr>
                <w:szCs w:val="20"/>
                <w:lang w:eastAsia="es-MX"/>
              </w:rPr>
            </w:pPr>
            <w:r w:rsidRPr="00453E53">
              <w:rPr>
                <w:szCs w:val="20"/>
                <w:lang w:eastAsia="es-MX"/>
              </w:rPr>
              <w:t>EF4 - Examen por unidad individual.</w:t>
            </w:r>
          </w:p>
        </w:tc>
        <w:tc>
          <w:tcPr>
            <w:tcW w:w="917" w:type="dxa"/>
            <w:shd w:val="clear" w:color="auto" w:fill="auto"/>
            <w:vAlign w:val="center"/>
          </w:tcPr>
          <w:p w:rsidR="008E3A86" w:rsidRPr="00453E53" w:rsidRDefault="008E3A86" w:rsidP="00BB5A74">
            <w:pPr>
              <w:autoSpaceDE w:val="0"/>
              <w:autoSpaceDN w:val="0"/>
              <w:adjustRightInd w:val="0"/>
              <w:jc w:val="center"/>
              <w:rPr>
                <w:szCs w:val="20"/>
                <w:lang w:eastAsia="es-MX"/>
              </w:rPr>
            </w:pPr>
            <w:r w:rsidRPr="00453E53">
              <w:rPr>
                <w:szCs w:val="20"/>
                <w:lang w:eastAsia="es-MX"/>
              </w:rPr>
              <w:t>35%</w:t>
            </w:r>
          </w:p>
        </w:tc>
        <w:tc>
          <w:tcPr>
            <w:tcW w:w="851" w:type="dxa"/>
            <w:shd w:val="clear" w:color="auto" w:fill="auto"/>
            <w:vAlign w:val="center"/>
          </w:tcPr>
          <w:p w:rsidR="008E3A86" w:rsidRPr="00453E53" w:rsidRDefault="008E3A86" w:rsidP="00BB5A74">
            <w:pPr>
              <w:autoSpaceDE w:val="0"/>
              <w:autoSpaceDN w:val="0"/>
              <w:adjustRightInd w:val="0"/>
              <w:jc w:val="center"/>
              <w:rPr>
                <w:szCs w:val="20"/>
                <w:lang w:eastAsia="es-MX"/>
              </w:rPr>
            </w:pPr>
            <w:r w:rsidRPr="00453E53">
              <w:rPr>
                <w:szCs w:val="20"/>
                <w:lang w:eastAsia="es-MX"/>
              </w:rPr>
              <w:t>8.75</w:t>
            </w:r>
            <w:r w:rsidR="00E9118D" w:rsidRPr="00453E53">
              <w:rPr>
                <w:szCs w:val="20"/>
                <w:lang w:eastAsia="es-MX"/>
              </w:rPr>
              <w:t>%</w:t>
            </w:r>
          </w:p>
        </w:tc>
        <w:tc>
          <w:tcPr>
            <w:tcW w:w="850" w:type="dxa"/>
            <w:vAlign w:val="center"/>
          </w:tcPr>
          <w:p w:rsidR="008E3A86" w:rsidRPr="00453E53" w:rsidRDefault="008E3A86" w:rsidP="00BB5A74">
            <w:pPr>
              <w:autoSpaceDE w:val="0"/>
              <w:autoSpaceDN w:val="0"/>
              <w:adjustRightInd w:val="0"/>
              <w:jc w:val="center"/>
              <w:rPr>
                <w:szCs w:val="20"/>
                <w:lang w:eastAsia="es-MX"/>
              </w:rPr>
            </w:pPr>
            <w:r w:rsidRPr="00453E53">
              <w:rPr>
                <w:szCs w:val="20"/>
                <w:lang w:eastAsia="es-MX"/>
              </w:rPr>
              <w:t>8.75</w:t>
            </w:r>
            <w:r w:rsidR="00E9118D" w:rsidRPr="00453E53">
              <w:rPr>
                <w:szCs w:val="20"/>
                <w:lang w:eastAsia="es-MX"/>
              </w:rPr>
              <w:t>%</w:t>
            </w:r>
          </w:p>
        </w:tc>
        <w:tc>
          <w:tcPr>
            <w:tcW w:w="851" w:type="dxa"/>
            <w:shd w:val="clear" w:color="auto" w:fill="auto"/>
            <w:vAlign w:val="center"/>
          </w:tcPr>
          <w:p w:rsidR="008E3A86" w:rsidRPr="00453E53" w:rsidRDefault="008E3A86" w:rsidP="00BB5A74">
            <w:pPr>
              <w:autoSpaceDE w:val="0"/>
              <w:autoSpaceDN w:val="0"/>
              <w:adjustRightInd w:val="0"/>
              <w:jc w:val="center"/>
              <w:rPr>
                <w:szCs w:val="20"/>
                <w:lang w:eastAsia="es-MX"/>
              </w:rPr>
            </w:pPr>
            <w:r w:rsidRPr="00453E53">
              <w:rPr>
                <w:szCs w:val="20"/>
                <w:lang w:eastAsia="es-MX"/>
              </w:rPr>
              <w:t>7.0</w:t>
            </w:r>
            <w:r w:rsidR="006C2503" w:rsidRPr="00453E53">
              <w:rPr>
                <w:szCs w:val="20"/>
                <w:lang w:eastAsia="es-MX"/>
              </w:rPr>
              <w:t>%</w:t>
            </w:r>
          </w:p>
        </w:tc>
        <w:tc>
          <w:tcPr>
            <w:tcW w:w="850" w:type="dxa"/>
            <w:shd w:val="clear" w:color="auto" w:fill="auto"/>
            <w:vAlign w:val="center"/>
          </w:tcPr>
          <w:p w:rsidR="008E3A86" w:rsidRPr="00453E53" w:rsidRDefault="008E3A86" w:rsidP="00BB5A74">
            <w:pPr>
              <w:autoSpaceDE w:val="0"/>
              <w:autoSpaceDN w:val="0"/>
              <w:adjustRightInd w:val="0"/>
              <w:jc w:val="center"/>
              <w:rPr>
                <w:szCs w:val="20"/>
                <w:lang w:eastAsia="es-MX"/>
              </w:rPr>
            </w:pPr>
            <w:r w:rsidRPr="00453E53">
              <w:rPr>
                <w:szCs w:val="20"/>
                <w:lang w:eastAsia="es-MX"/>
              </w:rPr>
              <w:t>5.25</w:t>
            </w:r>
            <w:r w:rsidR="006C2503" w:rsidRPr="00453E53">
              <w:rPr>
                <w:szCs w:val="20"/>
                <w:lang w:eastAsia="es-MX"/>
              </w:rPr>
              <w:t>%</w:t>
            </w:r>
          </w:p>
        </w:tc>
        <w:tc>
          <w:tcPr>
            <w:tcW w:w="851" w:type="dxa"/>
            <w:shd w:val="clear" w:color="auto" w:fill="auto"/>
            <w:vAlign w:val="center"/>
          </w:tcPr>
          <w:p w:rsidR="008E3A86" w:rsidRPr="00453E53" w:rsidRDefault="008E3A86" w:rsidP="00BB5A74">
            <w:pPr>
              <w:autoSpaceDE w:val="0"/>
              <w:autoSpaceDN w:val="0"/>
              <w:adjustRightInd w:val="0"/>
              <w:jc w:val="center"/>
              <w:rPr>
                <w:szCs w:val="20"/>
                <w:lang w:eastAsia="es-MX"/>
              </w:rPr>
            </w:pPr>
            <w:r w:rsidRPr="00453E53">
              <w:rPr>
                <w:szCs w:val="20"/>
                <w:lang w:eastAsia="es-MX"/>
              </w:rPr>
              <w:t>5.25</w:t>
            </w:r>
            <w:r w:rsidR="006C2503" w:rsidRPr="00453E53">
              <w:rPr>
                <w:szCs w:val="20"/>
                <w:lang w:eastAsia="es-MX"/>
              </w:rPr>
              <w:t>%</w:t>
            </w:r>
          </w:p>
        </w:tc>
        <w:tc>
          <w:tcPr>
            <w:tcW w:w="850" w:type="dxa"/>
            <w:shd w:val="clear" w:color="auto" w:fill="auto"/>
            <w:vAlign w:val="center"/>
          </w:tcPr>
          <w:p w:rsidR="008E3A86" w:rsidRPr="00453E53" w:rsidRDefault="006C2503" w:rsidP="00BB5A74">
            <w:pPr>
              <w:autoSpaceDE w:val="0"/>
              <w:autoSpaceDN w:val="0"/>
              <w:adjustRightInd w:val="0"/>
              <w:jc w:val="center"/>
              <w:rPr>
                <w:szCs w:val="20"/>
                <w:lang w:eastAsia="es-MX"/>
              </w:rPr>
            </w:pPr>
            <w:r w:rsidRPr="00453E53">
              <w:rPr>
                <w:szCs w:val="20"/>
                <w:lang w:eastAsia="es-MX"/>
              </w:rPr>
              <w:t>4.55%</w:t>
            </w:r>
          </w:p>
        </w:tc>
        <w:tc>
          <w:tcPr>
            <w:tcW w:w="3544" w:type="dxa"/>
            <w:shd w:val="clear" w:color="auto" w:fill="auto"/>
          </w:tcPr>
          <w:p w:rsidR="008E3A86" w:rsidRPr="00453E53" w:rsidRDefault="008E3A86" w:rsidP="008E3A86">
            <w:pPr>
              <w:rPr>
                <w:szCs w:val="20"/>
                <w:lang w:eastAsia="es-MX"/>
              </w:rPr>
            </w:pPr>
            <w:r w:rsidRPr="00453E53">
              <w:rPr>
                <w:szCs w:val="20"/>
                <w:lang w:eastAsia="es-MX"/>
              </w:rPr>
              <w:t>Puntuación directa</w:t>
            </w:r>
          </w:p>
        </w:tc>
      </w:tr>
      <w:tr w:rsidR="002775A0" w:rsidRPr="00453E53" w:rsidTr="00BB5A74">
        <w:tc>
          <w:tcPr>
            <w:tcW w:w="3727"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Total</w:t>
            </w:r>
          </w:p>
        </w:tc>
        <w:tc>
          <w:tcPr>
            <w:tcW w:w="917" w:type="dxa"/>
            <w:shd w:val="clear" w:color="auto" w:fill="auto"/>
            <w:vAlign w:val="center"/>
          </w:tcPr>
          <w:p w:rsidR="002775A0" w:rsidRPr="00453E53" w:rsidRDefault="002775A0" w:rsidP="00BB5A74">
            <w:pPr>
              <w:autoSpaceDE w:val="0"/>
              <w:autoSpaceDN w:val="0"/>
              <w:adjustRightInd w:val="0"/>
              <w:jc w:val="center"/>
              <w:rPr>
                <w:szCs w:val="20"/>
                <w:lang w:eastAsia="es-MX"/>
              </w:rPr>
            </w:pPr>
            <w:r w:rsidRPr="00453E53">
              <w:rPr>
                <w:szCs w:val="20"/>
                <w:lang w:eastAsia="es-MX"/>
              </w:rPr>
              <w:t>100 %</w:t>
            </w:r>
          </w:p>
        </w:tc>
        <w:tc>
          <w:tcPr>
            <w:tcW w:w="851" w:type="dxa"/>
            <w:shd w:val="clear" w:color="auto" w:fill="auto"/>
            <w:vAlign w:val="center"/>
          </w:tcPr>
          <w:p w:rsidR="002775A0" w:rsidRPr="00453E53" w:rsidRDefault="002775A0" w:rsidP="00BB5A74">
            <w:pPr>
              <w:spacing w:after="0" w:line="240" w:lineRule="auto"/>
              <w:ind w:left="0" w:firstLine="0"/>
              <w:jc w:val="center"/>
              <w:rPr>
                <w:rFonts w:eastAsia="Times New Roman"/>
                <w:szCs w:val="20"/>
              </w:rPr>
            </w:pPr>
            <w:r w:rsidRPr="00453E53">
              <w:rPr>
                <w:szCs w:val="20"/>
              </w:rPr>
              <w:t>25</w:t>
            </w:r>
            <w:r w:rsidR="00E9118D" w:rsidRPr="00453E53">
              <w:rPr>
                <w:szCs w:val="20"/>
              </w:rPr>
              <w:t>%</w:t>
            </w:r>
          </w:p>
        </w:tc>
        <w:tc>
          <w:tcPr>
            <w:tcW w:w="850" w:type="dxa"/>
            <w:vAlign w:val="center"/>
          </w:tcPr>
          <w:p w:rsidR="002775A0" w:rsidRPr="00453E53" w:rsidRDefault="002775A0" w:rsidP="00BB5A74">
            <w:pPr>
              <w:jc w:val="center"/>
              <w:rPr>
                <w:szCs w:val="20"/>
              </w:rPr>
            </w:pPr>
            <w:r w:rsidRPr="00453E53">
              <w:rPr>
                <w:szCs w:val="20"/>
              </w:rPr>
              <w:t>20</w:t>
            </w:r>
            <w:r w:rsidR="00E9118D" w:rsidRPr="00453E53">
              <w:rPr>
                <w:szCs w:val="20"/>
              </w:rPr>
              <w:t>%</w:t>
            </w:r>
          </w:p>
        </w:tc>
        <w:tc>
          <w:tcPr>
            <w:tcW w:w="851" w:type="dxa"/>
            <w:shd w:val="clear" w:color="auto" w:fill="auto"/>
            <w:vAlign w:val="center"/>
          </w:tcPr>
          <w:p w:rsidR="002775A0" w:rsidRPr="00453E53" w:rsidRDefault="002775A0" w:rsidP="00BB5A74">
            <w:pPr>
              <w:jc w:val="center"/>
              <w:rPr>
                <w:szCs w:val="20"/>
              </w:rPr>
            </w:pPr>
            <w:r w:rsidRPr="00453E53">
              <w:rPr>
                <w:szCs w:val="20"/>
              </w:rPr>
              <w:t>15</w:t>
            </w:r>
            <w:r w:rsidR="006C2503" w:rsidRPr="00453E53">
              <w:rPr>
                <w:szCs w:val="20"/>
              </w:rPr>
              <w:t>%</w:t>
            </w:r>
          </w:p>
        </w:tc>
        <w:tc>
          <w:tcPr>
            <w:tcW w:w="850" w:type="dxa"/>
            <w:shd w:val="clear" w:color="auto" w:fill="auto"/>
            <w:vAlign w:val="center"/>
          </w:tcPr>
          <w:p w:rsidR="002775A0" w:rsidRPr="00453E53" w:rsidRDefault="002775A0" w:rsidP="00BB5A74">
            <w:pPr>
              <w:jc w:val="center"/>
              <w:rPr>
                <w:szCs w:val="20"/>
              </w:rPr>
            </w:pPr>
            <w:r w:rsidRPr="00453E53">
              <w:rPr>
                <w:szCs w:val="20"/>
              </w:rPr>
              <w:t>15</w:t>
            </w:r>
            <w:r w:rsidR="006C2503" w:rsidRPr="00453E53">
              <w:rPr>
                <w:szCs w:val="20"/>
              </w:rPr>
              <w:t>%</w:t>
            </w:r>
          </w:p>
        </w:tc>
        <w:tc>
          <w:tcPr>
            <w:tcW w:w="851" w:type="dxa"/>
            <w:shd w:val="clear" w:color="auto" w:fill="auto"/>
            <w:vAlign w:val="center"/>
          </w:tcPr>
          <w:p w:rsidR="002775A0" w:rsidRPr="00453E53" w:rsidRDefault="002775A0" w:rsidP="00BB5A74">
            <w:pPr>
              <w:jc w:val="center"/>
              <w:rPr>
                <w:szCs w:val="20"/>
              </w:rPr>
            </w:pPr>
            <w:r w:rsidRPr="00453E53">
              <w:rPr>
                <w:szCs w:val="20"/>
              </w:rPr>
              <w:t>12</w:t>
            </w:r>
            <w:r w:rsidR="006C2503" w:rsidRPr="00453E53">
              <w:rPr>
                <w:szCs w:val="20"/>
              </w:rPr>
              <w:t>%</w:t>
            </w:r>
          </w:p>
        </w:tc>
        <w:tc>
          <w:tcPr>
            <w:tcW w:w="850" w:type="dxa"/>
            <w:shd w:val="clear" w:color="auto" w:fill="auto"/>
            <w:vAlign w:val="center"/>
          </w:tcPr>
          <w:p w:rsidR="002775A0" w:rsidRPr="00453E53" w:rsidRDefault="002775A0" w:rsidP="00BB5A74">
            <w:pPr>
              <w:jc w:val="center"/>
              <w:rPr>
                <w:szCs w:val="20"/>
              </w:rPr>
            </w:pPr>
            <w:r w:rsidRPr="00453E53">
              <w:rPr>
                <w:szCs w:val="20"/>
              </w:rPr>
              <w:t>13</w:t>
            </w:r>
            <w:r w:rsidR="006C2503" w:rsidRPr="00453E53">
              <w:rPr>
                <w:szCs w:val="20"/>
              </w:rPr>
              <w:t>%</w:t>
            </w:r>
          </w:p>
        </w:tc>
        <w:tc>
          <w:tcPr>
            <w:tcW w:w="3544" w:type="dxa"/>
            <w:shd w:val="clear" w:color="auto" w:fill="auto"/>
          </w:tcPr>
          <w:p w:rsidR="002775A0" w:rsidRPr="00453E53" w:rsidRDefault="002775A0" w:rsidP="002775A0">
            <w:pPr>
              <w:autoSpaceDE w:val="0"/>
              <w:autoSpaceDN w:val="0"/>
              <w:adjustRightInd w:val="0"/>
              <w:rPr>
                <w:szCs w:val="20"/>
                <w:lang w:eastAsia="es-MX"/>
              </w:rPr>
            </w:pPr>
          </w:p>
        </w:tc>
      </w:tr>
    </w:tbl>
    <w:p w:rsidR="00717902" w:rsidRPr="00453E53" w:rsidRDefault="00717902" w:rsidP="006B6568">
      <w:pPr>
        <w:autoSpaceDE w:val="0"/>
        <w:autoSpaceDN w:val="0"/>
        <w:adjustRightInd w:val="0"/>
        <w:ind w:left="0" w:firstLine="0"/>
        <w:rPr>
          <w:b/>
          <w:szCs w:val="20"/>
          <w:lang w:eastAsia="es-MX"/>
        </w:rPr>
      </w:pPr>
    </w:p>
    <w:p w:rsidR="00C5627F" w:rsidRPr="00453E53" w:rsidRDefault="00C5627F" w:rsidP="008E3A86">
      <w:pPr>
        <w:autoSpaceDE w:val="0"/>
        <w:autoSpaceDN w:val="0"/>
        <w:adjustRightInd w:val="0"/>
        <w:rPr>
          <w:b/>
          <w:szCs w:val="20"/>
          <w:lang w:eastAsia="es-MX"/>
        </w:rPr>
      </w:pPr>
    </w:p>
    <w:p w:rsidR="00C5627F" w:rsidRPr="00453E53" w:rsidRDefault="00C5627F" w:rsidP="008E3A86">
      <w:pPr>
        <w:autoSpaceDE w:val="0"/>
        <w:autoSpaceDN w:val="0"/>
        <w:adjustRightInd w:val="0"/>
        <w:rPr>
          <w:b/>
          <w:szCs w:val="20"/>
          <w:lang w:eastAsia="es-MX"/>
        </w:rPr>
      </w:pPr>
    </w:p>
    <w:p w:rsidR="008E3A86" w:rsidRPr="00453E53" w:rsidRDefault="008E3A86" w:rsidP="008E3A86">
      <w:pPr>
        <w:autoSpaceDE w:val="0"/>
        <w:autoSpaceDN w:val="0"/>
        <w:adjustRightInd w:val="0"/>
        <w:rPr>
          <w:szCs w:val="20"/>
          <w:lang w:eastAsia="es-MX"/>
        </w:rPr>
      </w:pPr>
      <w:r w:rsidRPr="00453E53">
        <w:rPr>
          <w:b/>
          <w:szCs w:val="20"/>
          <w:lang w:eastAsia="es-MX"/>
        </w:rPr>
        <w:lastRenderedPageBreak/>
        <w:t>Competencia No</w:t>
      </w:r>
      <w:r w:rsidR="00C94612" w:rsidRPr="00453E53">
        <w:rPr>
          <w:b/>
          <w:szCs w:val="20"/>
          <w:lang w:eastAsia="es-MX"/>
        </w:rPr>
        <w:t>.</w:t>
      </w:r>
      <w:r w:rsidR="00C94612" w:rsidRPr="00453E53">
        <w:rPr>
          <w:szCs w:val="20"/>
          <w:lang w:eastAsia="es-MX"/>
        </w:rPr>
        <w:t>:</w:t>
      </w:r>
      <w:r w:rsidRPr="00453E53">
        <w:rPr>
          <w:b/>
          <w:szCs w:val="20"/>
          <w:lang w:eastAsia="es-MX"/>
        </w:rPr>
        <w:t xml:space="preserve"> </w:t>
      </w:r>
      <w:r w:rsidRPr="00453E53">
        <w:rPr>
          <w:szCs w:val="20"/>
          <w:lang w:eastAsia="es-MX"/>
        </w:rPr>
        <w:t xml:space="preserve">2. </w:t>
      </w:r>
      <w:r w:rsidR="00CC17D1" w:rsidRPr="00453E53">
        <w:rPr>
          <w:szCs w:val="20"/>
          <w:lang w:eastAsia="es-MX"/>
        </w:rPr>
        <w:t>Modelos (SaaS y PaaS)</w:t>
      </w:r>
    </w:p>
    <w:p w:rsidR="008E3A86" w:rsidRPr="00453E53" w:rsidRDefault="008E3A86" w:rsidP="008E3A86">
      <w:pPr>
        <w:autoSpaceDE w:val="0"/>
        <w:autoSpaceDN w:val="0"/>
        <w:adjustRightInd w:val="0"/>
        <w:spacing w:after="0" w:line="240" w:lineRule="auto"/>
        <w:ind w:left="0" w:firstLine="0"/>
        <w:jc w:val="left"/>
        <w:rPr>
          <w:rFonts w:eastAsiaTheme="minorEastAsia"/>
          <w:color w:val="auto"/>
          <w:szCs w:val="20"/>
        </w:rPr>
      </w:pPr>
      <w:r w:rsidRPr="00453E53">
        <w:rPr>
          <w:b/>
          <w:szCs w:val="20"/>
          <w:lang w:eastAsia="es-MX"/>
        </w:rPr>
        <w:t xml:space="preserve">Descripción: </w:t>
      </w:r>
      <w:r w:rsidR="00D55AFE" w:rsidRPr="00453E53">
        <w:rPr>
          <w:szCs w:val="20"/>
          <w:lang w:eastAsia="es-MX"/>
        </w:rPr>
        <w:t>Comprender la importancia del uso de modelos usando las herramientas de cómputo en la nube.</w:t>
      </w:r>
    </w:p>
    <w:p w:rsidR="008E3A86" w:rsidRPr="00453E53" w:rsidRDefault="008E3A86" w:rsidP="008E3A86">
      <w:pPr>
        <w:autoSpaceDE w:val="0"/>
        <w:autoSpaceDN w:val="0"/>
        <w:adjustRightInd w:val="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453E53" w:rsidTr="008E3A86">
        <w:tc>
          <w:tcPr>
            <w:tcW w:w="3225"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Horas teórico-práctica</w:t>
            </w:r>
          </w:p>
        </w:tc>
      </w:tr>
      <w:tr w:rsidR="008E3A86" w:rsidRPr="00453E53" w:rsidTr="008E3A86">
        <w:tc>
          <w:tcPr>
            <w:tcW w:w="3225" w:type="dxa"/>
          </w:tcPr>
          <w:p w:rsidR="00CC17D1" w:rsidRPr="00453E53" w:rsidRDefault="00CC17D1" w:rsidP="00CC17D1">
            <w:pPr>
              <w:autoSpaceDE w:val="0"/>
              <w:autoSpaceDN w:val="0"/>
              <w:adjustRightInd w:val="0"/>
              <w:rPr>
                <w:szCs w:val="20"/>
                <w:lang w:val="en-US" w:eastAsia="es-MX"/>
              </w:rPr>
            </w:pPr>
          </w:p>
          <w:p w:rsidR="00CC17D1" w:rsidRPr="00453E53" w:rsidRDefault="00CC17D1" w:rsidP="00CC17D1">
            <w:pPr>
              <w:autoSpaceDE w:val="0"/>
              <w:autoSpaceDN w:val="0"/>
              <w:adjustRightInd w:val="0"/>
              <w:rPr>
                <w:szCs w:val="20"/>
                <w:lang w:val="en-US" w:eastAsia="es-MX"/>
              </w:rPr>
            </w:pPr>
            <w:r w:rsidRPr="00453E53">
              <w:rPr>
                <w:szCs w:val="20"/>
                <w:lang w:val="en-US" w:eastAsia="es-MX"/>
              </w:rPr>
              <w:t xml:space="preserve">2.1 </w:t>
            </w:r>
            <w:proofErr w:type="spellStart"/>
            <w:r w:rsidRPr="00453E53">
              <w:rPr>
                <w:szCs w:val="20"/>
                <w:lang w:val="en-US" w:eastAsia="es-MX"/>
              </w:rPr>
              <w:t>Saas</w:t>
            </w:r>
            <w:proofErr w:type="spellEnd"/>
            <w:r w:rsidRPr="00453E53">
              <w:rPr>
                <w:szCs w:val="20"/>
                <w:lang w:val="en-US" w:eastAsia="es-MX"/>
              </w:rPr>
              <w:t xml:space="preserve"> (Software as a Service)</w:t>
            </w:r>
          </w:p>
          <w:p w:rsidR="00CC17D1" w:rsidRPr="00453E53" w:rsidRDefault="00CC17D1" w:rsidP="00CC17D1">
            <w:pPr>
              <w:autoSpaceDE w:val="0"/>
              <w:autoSpaceDN w:val="0"/>
              <w:adjustRightInd w:val="0"/>
              <w:rPr>
                <w:szCs w:val="20"/>
                <w:lang w:eastAsia="es-MX"/>
              </w:rPr>
            </w:pPr>
            <w:r w:rsidRPr="00453E53">
              <w:rPr>
                <w:szCs w:val="20"/>
                <w:lang w:eastAsia="es-MX"/>
              </w:rPr>
              <w:t>2.1.1 Conceptos y elementos principales</w:t>
            </w:r>
          </w:p>
          <w:p w:rsidR="00CC17D1" w:rsidRPr="00453E53" w:rsidRDefault="00CC17D1" w:rsidP="00CC17D1">
            <w:pPr>
              <w:autoSpaceDE w:val="0"/>
              <w:autoSpaceDN w:val="0"/>
              <w:adjustRightInd w:val="0"/>
              <w:rPr>
                <w:szCs w:val="20"/>
                <w:lang w:eastAsia="es-MX"/>
              </w:rPr>
            </w:pPr>
            <w:r w:rsidRPr="00453E53">
              <w:rPr>
                <w:szCs w:val="20"/>
                <w:lang w:eastAsia="es-MX"/>
              </w:rPr>
              <w:t>2.1.2 Servicios de consumo</w:t>
            </w:r>
          </w:p>
          <w:p w:rsidR="00CC17D1" w:rsidRPr="00453E53" w:rsidRDefault="00CC17D1" w:rsidP="00CC17D1">
            <w:pPr>
              <w:autoSpaceDE w:val="0"/>
              <w:autoSpaceDN w:val="0"/>
              <w:adjustRightInd w:val="0"/>
              <w:rPr>
                <w:szCs w:val="20"/>
                <w:lang w:eastAsia="es-MX"/>
              </w:rPr>
            </w:pPr>
            <w:r w:rsidRPr="00453E53">
              <w:rPr>
                <w:szCs w:val="20"/>
                <w:lang w:eastAsia="es-MX"/>
              </w:rPr>
              <w:t>2.1.3 Servicios empresariales</w:t>
            </w:r>
          </w:p>
          <w:p w:rsidR="00CC17D1" w:rsidRPr="00453E53" w:rsidRDefault="00CC17D1" w:rsidP="00CC17D1">
            <w:pPr>
              <w:autoSpaceDE w:val="0"/>
              <w:autoSpaceDN w:val="0"/>
              <w:adjustRightInd w:val="0"/>
              <w:rPr>
                <w:szCs w:val="20"/>
                <w:lang w:eastAsia="es-MX"/>
              </w:rPr>
            </w:pPr>
            <w:r w:rsidRPr="00453E53">
              <w:rPr>
                <w:szCs w:val="20"/>
                <w:lang w:eastAsia="es-MX"/>
              </w:rPr>
              <w:t>2.1.4 Selección e Implantación de</w:t>
            </w:r>
          </w:p>
          <w:p w:rsidR="00CC17D1" w:rsidRPr="00453E53" w:rsidRDefault="00CC17D1" w:rsidP="00CC17D1">
            <w:pPr>
              <w:autoSpaceDE w:val="0"/>
              <w:autoSpaceDN w:val="0"/>
              <w:adjustRightInd w:val="0"/>
              <w:rPr>
                <w:szCs w:val="20"/>
                <w:lang w:eastAsia="es-MX"/>
              </w:rPr>
            </w:pPr>
            <w:r w:rsidRPr="00453E53">
              <w:rPr>
                <w:szCs w:val="20"/>
                <w:lang w:eastAsia="es-MX"/>
              </w:rPr>
              <w:t>soluciones</w:t>
            </w:r>
          </w:p>
          <w:p w:rsidR="00CC17D1" w:rsidRPr="00453E53" w:rsidRDefault="00CC17D1" w:rsidP="00CC17D1">
            <w:pPr>
              <w:autoSpaceDE w:val="0"/>
              <w:autoSpaceDN w:val="0"/>
              <w:adjustRightInd w:val="0"/>
              <w:rPr>
                <w:szCs w:val="20"/>
                <w:lang w:eastAsia="es-MX"/>
              </w:rPr>
            </w:pPr>
            <w:r w:rsidRPr="00453E53">
              <w:rPr>
                <w:szCs w:val="20"/>
                <w:lang w:eastAsia="es-MX"/>
              </w:rPr>
              <w:t>2.2 PaaS (Platform as a Service)</w:t>
            </w:r>
          </w:p>
          <w:p w:rsidR="00CC17D1" w:rsidRPr="00453E53" w:rsidRDefault="00CC17D1" w:rsidP="00CC17D1">
            <w:pPr>
              <w:autoSpaceDE w:val="0"/>
              <w:autoSpaceDN w:val="0"/>
              <w:adjustRightInd w:val="0"/>
              <w:rPr>
                <w:szCs w:val="20"/>
                <w:lang w:eastAsia="es-MX"/>
              </w:rPr>
            </w:pPr>
            <w:r w:rsidRPr="00453E53">
              <w:rPr>
                <w:szCs w:val="20"/>
                <w:lang w:eastAsia="es-MX"/>
              </w:rPr>
              <w:t>2.2.1 Conceptos y elementos principales</w:t>
            </w:r>
          </w:p>
          <w:p w:rsidR="00CC17D1" w:rsidRPr="00453E53" w:rsidRDefault="00CC17D1" w:rsidP="00CC17D1">
            <w:pPr>
              <w:autoSpaceDE w:val="0"/>
              <w:autoSpaceDN w:val="0"/>
              <w:adjustRightInd w:val="0"/>
              <w:rPr>
                <w:szCs w:val="20"/>
                <w:lang w:eastAsia="es-MX"/>
              </w:rPr>
            </w:pPr>
            <w:r w:rsidRPr="00453E53">
              <w:rPr>
                <w:szCs w:val="20"/>
                <w:lang w:eastAsia="es-MX"/>
              </w:rPr>
              <w:t>2.2.2 Paradigmas de programación en la</w:t>
            </w:r>
          </w:p>
          <w:p w:rsidR="00CC17D1" w:rsidRPr="00453E53" w:rsidRDefault="00CC17D1" w:rsidP="00CC17D1">
            <w:pPr>
              <w:autoSpaceDE w:val="0"/>
              <w:autoSpaceDN w:val="0"/>
              <w:adjustRightInd w:val="0"/>
              <w:rPr>
                <w:szCs w:val="20"/>
                <w:lang w:eastAsia="es-MX"/>
              </w:rPr>
            </w:pPr>
            <w:r w:rsidRPr="00453E53">
              <w:rPr>
                <w:szCs w:val="20"/>
                <w:lang w:eastAsia="es-MX"/>
              </w:rPr>
              <w:t>nube</w:t>
            </w:r>
          </w:p>
          <w:p w:rsidR="008E3A86" w:rsidRPr="00453E53" w:rsidRDefault="00CC17D1" w:rsidP="00CC17D1">
            <w:pPr>
              <w:autoSpaceDE w:val="0"/>
              <w:autoSpaceDN w:val="0"/>
              <w:adjustRightInd w:val="0"/>
              <w:ind w:left="0" w:firstLine="0"/>
              <w:rPr>
                <w:szCs w:val="20"/>
                <w:lang w:eastAsia="es-MX"/>
              </w:rPr>
            </w:pPr>
            <w:r w:rsidRPr="00453E53">
              <w:rPr>
                <w:szCs w:val="20"/>
                <w:lang w:eastAsia="es-MX"/>
              </w:rPr>
              <w:t>2.2.3 Despliegue de aplicaciones</w:t>
            </w:r>
          </w:p>
        </w:tc>
        <w:tc>
          <w:tcPr>
            <w:tcW w:w="3256" w:type="dxa"/>
          </w:tcPr>
          <w:p w:rsidR="008E3A86" w:rsidRPr="00453E53" w:rsidRDefault="008E3A86" w:rsidP="008E3A86">
            <w:pPr>
              <w:autoSpaceDE w:val="0"/>
              <w:autoSpaceDN w:val="0"/>
              <w:adjustRightInd w:val="0"/>
              <w:spacing w:after="0" w:line="240" w:lineRule="auto"/>
              <w:ind w:left="0" w:firstLine="0"/>
              <w:rPr>
                <w:rFonts w:eastAsiaTheme="minorEastAsia"/>
                <w:color w:val="auto"/>
                <w:szCs w:val="20"/>
              </w:rPr>
            </w:pPr>
          </w:p>
          <w:p w:rsidR="00CC17D1" w:rsidRPr="00453E53" w:rsidRDefault="008E3A86" w:rsidP="00CC17D1">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xml:space="preserve">- </w:t>
            </w:r>
            <w:r w:rsidR="00CC17D1" w:rsidRPr="00453E53">
              <w:rPr>
                <w:rFonts w:eastAsiaTheme="minorEastAsia"/>
                <w:color w:val="auto"/>
                <w:szCs w:val="20"/>
              </w:rPr>
              <w:t>Investigar diferentes servicios SaaS disponibles en el mercado y evaluar su funcionalidad, usabilidad y costo.</w:t>
            </w:r>
          </w:p>
          <w:p w:rsidR="008E3A86" w:rsidRPr="00453E53" w:rsidRDefault="008E3A86" w:rsidP="008E3A86">
            <w:pPr>
              <w:autoSpaceDE w:val="0"/>
              <w:autoSpaceDN w:val="0"/>
              <w:adjustRightInd w:val="0"/>
              <w:spacing w:after="0" w:line="240" w:lineRule="auto"/>
              <w:ind w:left="0" w:firstLine="0"/>
              <w:rPr>
                <w:rFonts w:eastAsiaTheme="minorEastAsia"/>
                <w:color w:val="auto"/>
                <w:szCs w:val="20"/>
              </w:rPr>
            </w:pPr>
          </w:p>
          <w:p w:rsidR="00CC17D1" w:rsidRPr="00453E53" w:rsidRDefault="00CC17D1" w:rsidP="00CC17D1">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Investigar diferentes servicios PaaS disponibles en el mercado y evaluar su funcionalidad, usabilidad y costo.</w:t>
            </w:r>
          </w:p>
          <w:p w:rsidR="00CC17D1" w:rsidRPr="00453E53" w:rsidRDefault="00CC17D1" w:rsidP="008E3A86">
            <w:pPr>
              <w:autoSpaceDE w:val="0"/>
              <w:autoSpaceDN w:val="0"/>
              <w:adjustRightInd w:val="0"/>
              <w:spacing w:after="0" w:line="240" w:lineRule="auto"/>
              <w:ind w:left="0" w:firstLine="0"/>
              <w:rPr>
                <w:rFonts w:eastAsiaTheme="minorEastAsia"/>
                <w:color w:val="auto"/>
                <w:szCs w:val="20"/>
              </w:rPr>
            </w:pPr>
          </w:p>
        </w:tc>
        <w:tc>
          <w:tcPr>
            <w:tcW w:w="2974" w:type="dxa"/>
          </w:tcPr>
          <w:p w:rsidR="008E3A86" w:rsidRPr="00453E53" w:rsidRDefault="008E3A86" w:rsidP="008E3A86">
            <w:pPr>
              <w:autoSpaceDE w:val="0"/>
              <w:autoSpaceDN w:val="0"/>
              <w:adjustRightInd w:val="0"/>
              <w:ind w:left="0" w:firstLine="0"/>
              <w:rPr>
                <w:szCs w:val="20"/>
                <w:lang w:eastAsia="es-MX"/>
              </w:rPr>
            </w:pPr>
            <w:r w:rsidRPr="00453E53">
              <w:rPr>
                <w:szCs w:val="20"/>
                <w:lang w:eastAsia="es-MX"/>
              </w:rPr>
              <w:t xml:space="preserve"> </w:t>
            </w:r>
          </w:p>
          <w:p w:rsidR="008E3A86" w:rsidRPr="00453E53" w:rsidRDefault="008E3A86" w:rsidP="008E3A86">
            <w:pPr>
              <w:rPr>
                <w:szCs w:val="20"/>
                <w:lang w:eastAsia="es-MX"/>
              </w:rPr>
            </w:pPr>
            <w:r w:rsidRPr="00453E53">
              <w:rPr>
                <w:szCs w:val="20"/>
                <w:lang w:eastAsia="es-MX"/>
              </w:rPr>
              <w:t xml:space="preserve">- Proponer y facilitar fuentes de información para trabajar los conceptos de </w:t>
            </w:r>
            <w:r w:rsidR="00CC17D1" w:rsidRPr="00453E53">
              <w:rPr>
                <w:szCs w:val="20"/>
                <w:lang w:eastAsia="es-MX"/>
              </w:rPr>
              <w:t>SaaS y PaaS</w:t>
            </w:r>
          </w:p>
          <w:p w:rsidR="008E3A86" w:rsidRPr="00453E53" w:rsidRDefault="008E3A86" w:rsidP="008E3A86">
            <w:pPr>
              <w:rPr>
                <w:szCs w:val="20"/>
                <w:lang w:eastAsia="es-MX"/>
              </w:rPr>
            </w:pPr>
          </w:p>
          <w:p w:rsidR="008E3A86" w:rsidRPr="00453E53" w:rsidRDefault="008E3A86" w:rsidP="008E3A86">
            <w:pPr>
              <w:rPr>
                <w:szCs w:val="20"/>
                <w:lang w:eastAsia="es-MX"/>
              </w:rPr>
            </w:pPr>
            <w:r w:rsidRPr="00453E53">
              <w:rPr>
                <w:szCs w:val="20"/>
                <w:lang w:eastAsia="es-MX"/>
              </w:rPr>
              <w:t>- Dirigir dinámicas grupales de discusión de conceptos.</w:t>
            </w:r>
          </w:p>
          <w:p w:rsidR="008E3A86" w:rsidRPr="00453E53" w:rsidRDefault="008E3A86" w:rsidP="00BA3BE5">
            <w:pPr>
              <w:ind w:left="0" w:firstLine="0"/>
              <w:rPr>
                <w:szCs w:val="20"/>
                <w:lang w:eastAsia="es-MX"/>
              </w:rPr>
            </w:pPr>
          </w:p>
          <w:p w:rsidR="00BA3BE5" w:rsidRPr="00453E53" w:rsidRDefault="00BA3BE5" w:rsidP="00BA3BE5">
            <w:pPr>
              <w:ind w:left="0" w:firstLine="0"/>
              <w:rPr>
                <w:szCs w:val="20"/>
                <w:lang w:eastAsia="es-MX"/>
              </w:rPr>
            </w:pPr>
            <w:r w:rsidRPr="00453E53">
              <w:rPr>
                <w:szCs w:val="20"/>
                <w:lang w:eastAsia="es-MX"/>
              </w:rPr>
              <w:t>- Presentación en clase de los subtemas</w:t>
            </w:r>
          </w:p>
        </w:tc>
        <w:tc>
          <w:tcPr>
            <w:tcW w:w="2408" w:type="dxa"/>
          </w:tcPr>
          <w:p w:rsidR="008E3A86" w:rsidRPr="00453E53" w:rsidRDefault="008E3A86" w:rsidP="008E3A86">
            <w:pPr>
              <w:autoSpaceDE w:val="0"/>
              <w:autoSpaceDN w:val="0"/>
              <w:adjustRightInd w:val="0"/>
              <w:rPr>
                <w:szCs w:val="20"/>
                <w:lang w:eastAsia="es-MX"/>
              </w:rPr>
            </w:pPr>
          </w:p>
          <w:p w:rsidR="00CC17D1" w:rsidRPr="00453E53" w:rsidRDefault="00CC17D1" w:rsidP="00CC17D1">
            <w:pPr>
              <w:autoSpaceDE w:val="0"/>
              <w:autoSpaceDN w:val="0"/>
              <w:adjustRightInd w:val="0"/>
              <w:rPr>
                <w:szCs w:val="20"/>
                <w:lang w:eastAsia="es-MX"/>
              </w:rPr>
            </w:pPr>
            <w:r w:rsidRPr="00453E53">
              <w:rPr>
                <w:szCs w:val="20"/>
                <w:lang w:eastAsia="es-MX"/>
              </w:rPr>
              <w:t>- Capacidad de análisis y síntesis.</w:t>
            </w:r>
          </w:p>
          <w:p w:rsidR="00CC17D1" w:rsidRPr="00453E53" w:rsidRDefault="00CC17D1" w:rsidP="00CC17D1">
            <w:pPr>
              <w:autoSpaceDE w:val="0"/>
              <w:autoSpaceDN w:val="0"/>
              <w:adjustRightInd w:val="0"/>
              <w:rPr>
                <w:szCs w:val="20"/>
                <w:lang w:eastAsia="es-MX"/>
              </w:rPr>
            </w:pPr>
            <w:r w:rsidRPr="00453E53">
              <w:rPr>
                <w:szCs w:val="20"/>
                <w:lang w:eastAsia="es-MX"/>
              </w:rPr>
              <w:t>- Habilidades de gestión de información (habilidad para buscar y analizar información proveniente de fuentes</w:t>
            </w:r>
          </w:p>
          <w:p w:rsidR="00CC17D1" w:rsidRPr="00453E53" w:rsidRDefault="00CC17D1" w:rsidP="00CC17D1">
            <w:pPr>
              <w:autoSpaceDE w:val="0"/>
              <w:autoSpaceDN w:val="0"/>
              <w:adjustRightInd w:val="0"/>
              <w:rPr>
                <w:szCs w:val="20"/>
                <w:lang w:eastAsia="es-MX"/>
              </w:rPr>
            </w:pPr>
            <w:r w:rsidRPr="00453E53">
              <w:rPr>
                <w:szCs w:val="20"/>
                <w:lang w:eastAsia="es-MX"/>
              </w:rPr>
              <w:t>diversas).</w:t>
            </w:r>
          </w:p>
          <w:p w:rsidR="00CC17D1" w:rsidRPr="00453E53" w:rsidRDefault="00CC17D1" w:rsidP="00CC17D1">
            <w:pPr>
              <w:autoSpaceDE w:val="0"/>
              <w:autoSpaceDN w:val="0"/>
              <w:adjustRightInd w:val="0"/>
              <w:rPr>
                <w:szCs w:val="20"/>
                <w:lang w:eastAsia="es-MX"/>
              </w:rPr>
            </w:pPr>
            <w:r w:rsidRPr="00453E53">
              <w:rPr>
                <w:szCs w:val="20"/>
                <w:lang w:eastAsia="es-MX"/>
              </w:rPr>
              <w:t>- Habilidades de investigación.</w:t>
            </w:r>
          </w:p>
          <w:p w:rsidR="00CC17D1" w:rsidRPr="00453E53" w:rsidRDefault="00CC17D1" w:rsidP="00CC17D1">
            <w:pPr>
              <w:autoSpaceDE w:val="0"/>
              <w:autoSpaceDN w:val="0"/>
              <w:adjustRightInd w:val="0"/>
              <w:rPr>
                <w:szCs w:val="20"/>
                <w:lang w:eastAsia="es-MX"/>
              </w:rPr>
            </w:pPr>
            <w:r w:rsidRPr="00453E53">
              <w:rPr>
                <w:szCs w:val="20"/>
                <w:lang w:eastAsia="es-MX"/>
              </w:rPr>
              <w:t>- Capacidad de aprender.</w:t>
            </w:r>
          </w:p>
          <w:p w:rsidR="00CC17D1" w:rsidRPr="00453E53" w:rsidRDefault="00CC17D1" w:rsidP="00CC17D1">
            <w:pPr>
              <w:autoSpaceDE w:val="0"/>
              <w:autoSpaceDN w:val="0"/>
              <w:adjustRightInd w:val="0"/>
              <w:rPr>
                <w:szCs w:val="20"/>
                <w:lang w:eastAsia="es-MX"/>
              </w:rPr>
            </w:pPr>
            <w:r w:rsidRPr="00453E53">
              <w:rPr>
                <w:szCs w:val="20"/>
                <w:lang w:eastAsia="es-MX"/>
              </w:rPr>
              <w:t>- Capacidad de adaptarse a nuevas</w:t>
            </w:r>
          </w:p>
          <w:p w:rsidR="008E3A86" w:rsidRPr="00453E53" w:rsidRDefault="00CC17D1" w:rsidP="00CC17D1">
            <w:pPr>
              <w:autoSpaceDE w:val="0"/>
              <w:autoSpaceDN w:val="0"/>
              <w:adjustRightInd w:val="0"/>
              <w:rPr>
                <w:szCs w:val="20"/>
                <w:lang w:eastAsia="es-MX"/>
              </w:rPr>
            </w:pPr>
            <w:r w:rsidRPr="00453E53">
              <w:rPr>
                <w:szCs w:val="20"/>
                <w:lang w:eastAsia="es-MX"/>
              </w:rPr>
              <w:t>situaciones</w:t>
            </w:r>
          </w:p>
        </w:tc>
        <w:tc>
          <w:tcPr>
            <w:tcW w:w="1416" w:type="dxa"/>
            <w:shd w:val="clear" w:color="auto" w:fill="auto"/>
          </w:tcPr>
          <w:p w:rsidR="008E3A86" w:rsidRPr="00453E53" w:rsidRDefault="008E3A86" w:rsidP="008E3A86">
            <w:pPr>
              <w:autoSpaceDE w:val="0"/>
              <w:autoSpaceDN w:val="0"/>
              <w:adjustRightInd w:val="0"/>
              <w:rPr>
                <w:szCs w:val="20"/>
                <w:lang w:eastAsia="es-MX"/>
              </w:rPr>
            </w:pPr>
          </w:p>
          <w:p w:rsidR="008E3A86" w:rsidRPr="00453E53" w:rsidRDefault="008E3A86" w:rsidP="008E3A86">
            <w:pPr>
              <w:autoSpaceDE w:val="0"/>
              <w:autoSpaceDN w:val="0"/>
              <w:adjustRightInd w:val="0"/>
              <w:jc w:val="center"/>
              <w:rPr>
                <w:szCs w:val="20"/>
                <w:lang w:eastAsia="es-MX"/>
              </w:rPr>
            </w:pPr>
            <w:r w:rsidRPr="00453E53">
              <w:rPr>
                <w:szCs w:val="20"/>
                <w:lang w:eastAsia="es-MX"/>
              </w:rPr>
              <w:t>HT-</w:t>
            </w:r>
            <w:r w:rsidR="00302AA1">
              <w:rPr>
                <w:szCs w:val="20"/>
                <w:lang w:eastAsia="es-MX"/>
              </w:rPr>
              <w:t>8</w:t>
            </w:r>
          </w:p>
          <w:p w:rsidR="008E3A86" w:rsidRPr="00453E53" w:rsidRDefault="00D10E2E" w:rsidP="008E3A86">
            <w:pPr>
              <w:autoSpaceDE w:val="0"/>
              <w:autoSpaceDN w:val="0"/>
              <w:adjustRightInd w:val="0"/>
              <w:jc w:val="center"/>
              <w:rPr>
                <w:szCs w:val="20"/>
                <w:lang w:eastAsia="es-MX"/>
              </w:rPr>
            </w:pPr>
            <w:r w:rsidRPr="00453E53">
              <w:rPr>
                <w:szCs w:val="20"/>
                <w:lang w:eastAsia="es-MX"/>
              </w:rPr>
              <w:t>HP-</w:t>
            </w:r>
            <w:r w:rsidR="00302AA1">
              <w:rPr>
                <w:szCs w:val="20"/>
                <w:lang w:eastAsia="es-MX"/>
              </w:rPr>
              <w:t>12</w:t>
            </w:r>
          </w:p>
        </w:tc>
      </w:tr>
    </w:tbl>
    <w:p w:rsidR="008E3A86" w:rsidRPr="00453E53" w:rsidRDefault="008E3A86"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453E53" w:rsidTr="008E3A86">
        <w:trPr>
          <w:tblHeader/>
        </w:trPr>
        <w:tc>
          <w:tcPr>
            <w:tcW w:w="10632"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 xml:space="preserve">Indicadores de alcance  </w:t>
            </w:r>
          </w:p>
        </w:tc>
        <w:tc>
          <w:tcPr>
            <w:tcW w:w="2551" w:type="dxa"/>
            <w:vAlign w:val="center"/>
          </w:tcPr>
          <w:p w:rsidR="008E3A86" w:rsidRPr="00453E53" w:rsidRDefault="008E3A86" w:rsidP="008E3A86">
            <w:pPr>
              <w:autoSpaceDE w:val="0"/>
              <w:autoSpaceDN w:val="0"/>
              <w:adjustRightInd w:val="0"/>
              <w:spacing w:before="80" w:after="80"/>
              <w:jc w:val="center"/>
              <w:rPr>
                <w:b/>
                <w:smallCaps/>
                <w:szCs w:val="20"/>
                <w:lang w:eastAsia="es-MX"/>
              </w:rPr>
            </w:pPr>
            <w:r w:rsidRPr="00453E53">
              <w:rPr>
                <w:b/>
                <w:smallCaps/>
                <w:szCs w:val="20"/>
                <w:lang w:eastAsia="es-MX"/>
              </w:rPr>
              <w:t xml:space="preserve">Valor del indicador </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25%</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20%</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12%</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453E53" w:rsidRDefault="002775A0" w:rsidP="008E3A86">
            <w:pPr>
              <w:autoSpaceDE w:val="0"/>
              <w:autoSpaceDN w:val="0"/>
              <w:adjustRightInd w:val="0"/>
              <w:jc w:val="center"/>
              <w:rPr>
                <w:szCs w:val="20"/>
                <w:lang w:eastAsia="es-MX"/>
              </w:rPr>
            </w:pPr>
            <w:r w:rsidRPr="00453E53">
              <w:rPr>
                <w:szCs w:val="20"/>
                <w:lang w:eastAsia="es-MX"/>
              </w:rPr>
              <w:t>13</w:t>
            </w:r>
            <w:r w:rsidR="008E3A86" w:rsidRPr="00453E53">
              <w:rPr>
                <w:szCs w:val="20"/>
                <w:lang w:eastAsia="es-MX"/>
              </w:rPr>
              <w:t>%</w:t>
            </w:r>
          </w:p>
        </w:tc>
      </w:tr>
    </w:tbl>
    <w:p w:rsidR="00D1518D" w:rsidRPr="00453E53" w:rsidRDefault="00D1518D" w:rsidP="008E3A86">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8E3A86" w:rsidRPr="00453E53" w:rsidTr="008E3A86">
        <w:tc>
          <w:tcPr>
            <w:tcW w:w="350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Valoración numérica</w:t>
            </w:r>
          </w:p>
        </w:tc>
      </w:tr>
      <w:tr w:rsidR="002775A0" w:rsidRPr="00453E53" w:rsidTr="008E3A86">
        <w:tc>
          <w:tcPr>
            <w:tcW w:w="3508" w:type="dxa"/>
            <w:vMerge w:val="restart"/>
            <w:shd w:val="clear" w:color="auto" w:fill="auto"/>
          </w:tcPr>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2775A0" w:rsidRPr="00453E53" w:rsidRDefault="002775A0" w:rsidP="002775A0">
            <w:pPr>
              <w:rPr>
                <w:szCs w:val="20"/>
              </w:rPr>
            </w:pPr>
            <w:r w:rsidRPr="00453E53">
              <w:rPr>
                <w:szCs w:val="20"/>
              </w:rPr>
              <w:t>Cumple al menos con un 95% de A, B, C, D, E y F</w:t>
            </w:r>
          </w:p>
        </w:tc>
        <w:tc>
          <w:tcPr>
            <w:tcW w:w="2268" w:type="dxa"/>
            <w:shd w:val="clear" w:color="auto" w:fill="auto"/>
          </w:tcPr>
          <w:p w:rsidR="002775A0" w:rsidRPr="00453E53" w:rsidRDefault="002775A0" w:rsidP="002775A0">
            <w:pPr>
              <w:rPr>
                <w:szCs w:val="20"/>
              </w:rPr>
            </w:pPr>
            <w:r w:rsidRPr="00453E53">
              <w:rPr>
                <w:szCs w:val="20"/>
              </w:rPr>
              <w:t>100-95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2775A0" w:rsidRPr="00453E53" w:rsidRDefault="002775A0" w:rsidP="002775A0">
            <w:pPr>
              <w:rPr>
                <w:szCs w:val="20"/>
              </w:rPr>
            </w:pPr>
            <w:r w:rsidRPr="00453E53">
              <w:rPr>
                <w:szCs w:val="20"/>
              </w:rPr>
              <w:t>Cumple al menos con un 90% de A, B, con un 95% en C y D, y con un mínimo del 70% E y F.</w:t>
            </w:r>
          </w:p>
        </w:tc>
        <w:tc>
          <w:tcPr>
            <w:tcW w:w="2268" w:type="dxa"/>
            <w:shd w:val="clear" w:color="auto" w:fill="auto"/>
          </w:tcPr>
          <w:p w:rsidR="002775A0" w:rsidRPr="00453E53" w:rsidRDefault="002775A0" w:rsidP="002775A0">
            <w:pPr>
              <w:rPr>
                <w:szCs w:val="20"/>
              </w:rPr>
            </w:pPr>
            <w:r w:rsidRPr="00453E53">
              <w:rPr>
                <w:szCs w:val="20"/>
              </w:rPr>
              <w:t>94-85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2775A0" w:rsidRPr="00453E53" w:rsidRDefault="002775A0" w:rsidP="002775A0">
            <w:pPr>
              <w:rPr>
                <w:szCs w:val="20"/>
              </w:rPr>
            </w:pPr>
            <w:r w:rsidRPr="00453E53">
              <w:rPr>
                <w:szCs w:val="20"/>
              </w:rPr>
              <w:t>Cumple al menos con 80% de A y B,  por lo menos un 60% de C y D y por lo menos un 50% de E y F.</w:t>
            </w:r>
          </w:p>
        </w:tc>
        <w:tc>
          <w:tcPr>
            <w:tcW w:w="2268" w:type="dxa"/>
            <w:shd w:val="clear" w:color="auto" w:fill="auto"/>
          </w:tcPr>
          <w:p w:rsidR="002775A0" w:rsidRPr="00453E53" w:rsidRDefault="002775A0" w:rsidP="002775A0">
            <w:pPr>
              <w:rPr>
                <w:szCs w:val="20"/>
              </w:rPr>
            </w:pPr>
            <w:r w:rsidRPr="00453E53">
              <w:rPr>
                <w:szCs w:val="20"/>
              </w:rPr>
              <w:t>84-75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2775A0" w:rsidRPr="00453E53" w:rsidRDefault="002775A0" w:rsidP="002775A0">
            <w:pPr>
              <w:rPr>
                <w:szCs w:val="20"/>
              </w:rPr>
            </w:pPr>
            <w:r w:rsidRPr="00453E53">
              <w:rPr>
                <w:szCs w:val="20"/>
              </w:rPr>
              <w:t>Cumple al menos con el 70% de A, B, C, D, E y F</w:t>
            </w:r>
          </w:p>
        </w:tc>
        <w:tc>
          <w:tcPr>
            <w:tcW w:w="2268" w:type="dxa"/>
            <w:shd w:val="clear" w:color="auto" w:fill="auto"/>
          </w:tcPr>
          <w:p w:rsidR="002775A0" w:rsidRPr="00453E53" w:rsidRDefault="002775A0" w:rsidP="002775A0">
            <w:pPr>
              <w:rPr>
                <w:szCs w:val="20"/>
              </w:rPr>
            </w:pPr>
            <w:r w:rsidRPr="00453E53">
              <w:rPr>
                <w:szCs w:val="20"/>
              </w:rPr>
              <w:t>74-70</w:t>
            </w:r>
          </w:p>
        </w:tc>
      </w:tr>
      <w:tr w:rsidR="002775A0" w:rsidRPr="00453E53" w:rsidTr="008E3A86">
        <w:tc>
          <w:tcPr>
            <w:tcW w:w="3508"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2775A0" w:rsidRPr="00453E53" w:rsidRDefault="002775A0" w:rsidP="002775A0">
            <w:pPr>
              <w:rPr>
                <w:szCs w:val="20"/>
              </w:rPr>
            </w:pPr>
            <w:r w:rsidRPr="00453E53">
              <w:rPr>
                <w:szCs w:val="20"/>
              </w:rPr>
              <w:t>Cumple con menos del 70% de A, B, C, D, E y F</w:t>
            </w:r>
          </w:p>
        </w:tc>
        <w:tc>
          <w:tcPr>
            <w:tcW w:w="2268" w:type="dxa"/>
            <w:shd w:val="clear" w:color="auto" w:fill="auto"/>
          </w:tcPr>
          <w:p w:rsidR="002775A0" w:rsidRPr="00453E53" w:rsidRDefault="002775A0" w:rsidP="002775A0">
            <w:pPr>
              <w:rPr>
                <w:szCs w:val="20"/>
              </w:rPr>
            </w:pPr>
            <w:r w:rsidRPr="00453E53">
              <w:rPr>
                <w:szCs w:val="20"/>
              </w:rPr>
              <w:t>NA (No Alcanzada)</w:t>
            </w:r>
          </w:p>
        </w:tc>
      </w:tr>
    </w:tbl>
    <w:p w:rsidR="00717902" w:rsidRPr="00453E53" w:rsidRDefault="00717902" w:rsidP="000823B7">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776"/>
        <w:gridCol w:w="850"/>
        <w:gridCol w:w="762"/>
        <w:gridCol w:w="656"/>
        <w:gridCol w:w="708"/>
        <w:gridCol w:w="709"/>
        <w:gridCol w:w="709"/>
        <w:gridCol w:w="4394"/>
      </w:tblGrid>
      <w:tr w:rsidR="008E3A86" w:rsidRPr="00453E53" w:rsidTr="006C2503">
        <w:tc>
          <w:tcPr>
            <w:tcW w:w="372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Evidencia de aprendizaje</w:t>
            </w:r>
          </w:p>
        </w:tc>
        <w:tc>
          <w:tcPr>
            <w:tcW w:w="776"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w:t>
            </w:r>
          </w:p>
        </w:tc>
        <w:tc>
          <w:tcPr>
            <w:tcW w:w="4394" w:type="dxa"/>
            <w:gridSpan w:val="6"/>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 de alcance</w:t>
            </w:r>
          </w:p>
        </w:tc>
        <w:tc>
          <w:tcPr>
            <w:tcW w:w="4394"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8E3A86" w:rsidRPr="00453E53" w:rsidTr="006C2503">
        <w:trPr>
          <w:trHeight w:val="265"/>
        </w:trPr>
        <w:tc>
          <w:tcPr>
            <w:tcW w:w="3727" w:type="dxa"/>
            <w:vMerge/>
            <w:shd w:val="clear" w:color="auto" w:fill="auto"/>
          </w:tcPr>
          <w:p w:rsidR="008E3A86" w:rsidRPr="00453E53" w:rsidRDefault="008E3A86" w:rsidP="008E3A86">
            <w:pPr>
              <w:autoSpaceDE w:val="0"/>
              <w:autoSpaceDN w:val="0"/>
              <w:adjustRightInd w:val="0"/>
              <w:rPr>
                <w:szCs w:val="20"/>
                <w:lang w:eastAsia="es-MX"/>
              </w:rPr>
            </w:pPr>
          </w:p>
        </w:tc>
        <w:tc>
          <w:tcPr>
            <w:tcW w:w="776" w:type="dxa"/>
            <w:vMerge/>
            <w:shd w:val="clear" w:color="auto" w:fill="auto"/>
          </w:tcPr>
          <w:p w:rsidR="008E3A86" w:rsidRPr="00453E53" w:rsidRDefault="008E3A86" w:rsidP="008E3A86">
            <w:pPr>
              <w:autoSpaceDE w:val="0"/>
              <w:autoSpaceDN w:val="0"/>
              <w:adjustRightInd w:val="0"/>
              <w:rPr>
                <w:szCs w:val="20"/>
                <w:lang w:eastAsia="es-MX"/>
              </w:rPr>
            </w:pPr>
          </w:p>
        </w:tc>
        <w:tc>
          <w:tcPr>
            <w:tcW w:w="850" w:type="dxa"/>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A</w:t>
            </w:r>
          </w:p>
        </w:tc>
        <w:tc>
          <w:tcPr>
            <w:tcW w:w="762" w:type="dxa"/>
            <w:tcBorders>
              <w:right w:val="single" w:sz="4" w:space="0" w:color="auto"/>
            </w:tcBorders>
          </w:tcPr>
          <w:p w:rsidR="008E3A86" w:rsidRPr="00453E53" w:rsidRDefault="008E3A86" w:rsidP="008E3A86">
            <w:pPr>
              <w:autoSpaceDE w:val="0"/>
              <w:autoSpaceDN w:val="0"/>
              <w:adjustRightInd w:val="0"/>
              <w:jc w:val="center"/>
              <w:rPr>
                <w:szCs w:val="20"/>
                <w:lang w:eastAsia="es-MX"/>
              </w:rPr>
            </w:pPr>
            <w:r w:rsidRPr="00453E53">
              <w:rPr>
                <w:szCs w:val="20"/>
                <w:lang w:eastAsia="es-MX"/>
              </w:rPr>
              <w:t>B</w:t>
            </w:r>
          </w:p>
        </w:tc>
        <w:tc>
          <w:tcPr>
            <w:tcW w:w="656"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C</w:t>
            </w:r>
          </w:p>
        </w:tc>
        <w:tc>
          <w:tcPr>
            <w:tcW w:w="708"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D</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E</w:t>
            </w:r>
          </w:p>
        </w:tc>
        <w:tc>
          <w:tcPr>
            <w:tcW w:w="709" w:type="dxa"/>
            <w:tcBorders>
              <w:lef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F</w:t>
            </w:r>
          </w:p>
        </w:tc>
        <w:tc>
          <w:tcPr>
            <w:tcW w:w="4394" w:type="dxa"/>
            <w:vMerge/>
            <w:shd w:val="clear" w:color="auto" w:fill="auto"/>
          </w:tcPr>
          <w:p w:rsidR="008E3A86" w:rsidRPr="00453E53" w:rsidRDefault="008E3A86" w:rsidP="008E3A86">
            <w:pPr>
              <w:autoSpaceDE w:val="0"/>
              <w:autoSpaceDN w:val="0"/>
              <w:adjustRightInd w:val="0"/>
              <w:rPr>
                <w:szCs w:val="20"/>
                <w:lang w:eastAsia="es-MX"/>
              </w:rPr>
            </w:pPr>
          </w:p>
        </w:tc>
      </w:tr>
      <w:tr w:rsidR="00516FC5" w:rsidRPr="00453E53" w:rsidTr="006C2503">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EF5 – Tabla comparativa SaaS y PaaS</w:t>
            </w:r>
          </w:p>
        </w:tc>
        <w:tc>
          <w:tcPr>
            <w:tcW w:w="776" w:type="dxa"/>
            <w:shd w:val="clear" w:color="auto" w:fill="auto"/>
          </w:tcPr>
          <w:p w:rsidR="00516FC5" w:rsidRPr="00453E53" w:rsidRDefault="00516FC5" w:rsidP="00516FC5">
            <w:pPr>
              <w:autoSpaceDE w:val="0"/>
              <w:autoSpaceDN w:val="0"/>
              <w:adjustRightInd w:val="0"/>
              <w:jc w:val="center"/>
              <w:rPr>
                <w:szCs w:val="20"/>
                <w:lang w:eastAsia="es-MX"/>
              </w:rPr>
            </w:pPr>
            <w:r w:rsidRPr="00453E53">
              <w:rPr>
                <w:szCs w:val="20"/>
                <w:lang w:eastAsia="es-MX"/>
              </w:rPr>
              <w:t>15%</w:t>
            </w:r>
          </w:p>
        </w:tc>
        <w:tc>
          <w:tcPr>
            <w:tcW w:w="850" w:type="dxa"/>
            <w:tcBorders>
              <w:right w:val="single" w:sz="4" w:space="0" w:color="auto"/>
            </w:tcBorders>
            <w:shd w:val="clear" w:color="auto" w:fill="auto"/>
            <w:vAlign w:val="center"/>
          </w:tcPr>
          <w:p w:rsidR="00516FC5" w:rsidRPr="00453E53" w:rsidRDefault="00516FC5" w:rsidP="00516FC5">
            <w:pPr>
              <w:spacing w:after="0" w:line="240" w:lineRule="auto"/>
              <w:ind w:left="0" w:firstLine="0"/>
              <w:jc w:val="center"/>
              <w:rPr>
                <w:rFonts w:eastAsia="Times New Roman"/>
                <w:szCs w:val="20"/>
              </w:rPr>
            </w:pPr>
            <w:r w:rsidRPr="00453E53">
              <w:rPr>
                <w:szCs w:val="20"/>
              </w:rPr>
              <w:t>3.75</w:t>
            </w:r>
            <w:r w:rsidR="006C2503" w:rsidRPr="00453E53">
              <w:rPr>
                <w:szCs w:val="20"/>
              </w:rPr>
              <w:t>%</w:t>
            </w:r>
          </w:p>
        </w:tc>
        <w:tc>
          <w:tcPr>
            <w:tcW w:w="762" w:type="dxa"/>
            <w:tcBorders>
              <w:left w:val="single" w:sz="4" w:space="0" w:color="auto"/>
              <w:right w:val="single" w:sz="4" w:space="0" w:color="auto"/>
            </w:tcBorders>
            <w:shd w:val="clear" w:color="auto" w:fill="auto"/>
            <w:vAlign w:val="center"/>
          </w:tcPr>
          <w:p w:rsidR="00516FC5" w:rsidRPr="00453E53" w:rsidRDefault="00516FC5" w:rsidP="00516FC5">
            <w:pPr>
              <w:jc w:val="center"/>
              <w:rPr>
                <w:szCs w:val="20"/>
              </w:rPr>
            </w:pPr>
            <w:r w:rsidRPr="00453E53">
              <w:rPr>
                <w:szCs w:val="20"/>
              </w:rPr>
              <w:t>3</w:t>
            </w:r>
            <w:r w:rsidR="006C2503" w:rsidRPr="00453E53">
              <w:rPr>
                <w:szCs w:val="20"/>
              </w:rPr>
              <w:t>%</w:t>
            </w:r>
          </w:p>
        </w:tc>
        <w:tc>
          <w:tcPr>
            <w:tcW w:w="656" w:type="dxa"/>
            <w:tcBorders>
              <w:left w:val="single" w:sz="4" w:space="0" w:color="auto"/>
              <w:right w:val="single" w:sz="4" w:space="0" w:color="auto"/>
            </w:tcBorders>
            <w:shd w:val="clear" w:color="auto" w:fill="auto"/>
            <w:vAlign w:val="center"/>
          </w:tcPr>
          <w:p w:rsidR="00516FC5" w:rsidRPr="00453E53" w:rsidRDefault="00516FC5" w:rsidP="00516FC5">
            <w:pPr>
              <w:jc w:val="center"/>
              <w:rPr>
                <w:szCs w:val="20"/>
              </w:rPr>
            </w:pPr>
            <w:r w:rsidRPr="00453E53">
              <w:rPr>
                <w:szCs w:val="20"/>
              </w:rPr>
              <w:t>2.25</w:t>
            </w:r>
            <w:r w:rsidR="006C2503" w:rsidRPr="00453E53">
              <w:rPr>
                <w:szCs w:val="20"/>
              </w:rPr>
              <w:t>%</w:t>
            </w:r>
          </w:p>
        </w:tc>
        <w:tc>
          <w:tcPr>
            <w:tcW w:w="708" w:type="dxa"/>
            <w:tcBorders>
              <w:left w:val="single" w:sz="4" w:space="0" w:color="auto"/>
              <w:right w:val="single" w:sz="4" w:space="0" w:color="auto"/>
            </w:tcBorders>
            <w:shd w:val="clear" w:color="auto" w:fill="auto"/>
            <w:vAlign w:val="center"/>
          </w:tcPr>
          <w:p w:rsidR="00516FC5" w:rsidRPr="00453E53" w:rsidRDefault="00516FC5" w:rsidP="00516FC5">
            <w:pPr>
              <w:jc w:val="center"/>
              <w:rPr>
                <w:szCs w:val="20"/>
              </w:rPr>
            </w:pPr>
            <w:r w:rsidRPr="00453E53">
              <w:rPr>
                <w:szCs w:val="20"/>
              </w:rPr>
              <w:t>2.25</w:t>
            </w:r>
            <w:r w:rsidR="006C2503" w:rsidRPr="00453E53">
              <w:rPr>
                <w:szCs w:val="20"/>
              </w:rPr>
              <w:t>%</w:t>
            </w:r>
          </w:p>
        </w:tc>
        <w:tc>
          <w:tcPr>
            <w:tcW w:w="709" w:type="dxa"/>
            <w:tcBorders>
              <w:left w:val="single" w:sz="4" w:space="0" w:color="auto"/>
              <w:right w:val="single" w:sz="4" w:space="0" w:color="auto"/>
            </w:tcBorders>
            <w:shd w:val="clear" w:color="auto" w:fill="auto"/>
            <w:vAlign w:val="center"/>
          </w:tcPr>
          <w:p w:rsidR="00516FC5" w:rsidRPr="00453E53" w:rsidRDefault="00516FC5" w:rsidP="00516FC5">
            <w:pPr>
              <w:jc w:val="center"/>
              <w:rPr>
                <w:szCs w:val="20"/>
              </w:rPr>
            </w:pPr>
            <w:r w:rsidRPr="00453E53">
              <w:rPr>
                <w:szCs w:val="20"/>
              </w:rPr>
              <w:t>1.8</w:t>
            </w:r>
            <w:r w:rsidR="006C2503" w:rsidRPr="00453E53">
              <w:rPr>
                <w:szCs w:val="20"/>
              </w:rPr>
              <w:t>%</w:t>
            </w:r>
          </w:p>
        </w:tc>
        <w:tc>
          <w:tcPr>
            <w:tcW w:w="709" w:type="dxa"/>
            <w:tcBorders>
              <w:left w:val="single" w:sz="4" w:space="0" w:color="auto"/>
            </w:tcBorders>
            <w:shd w:val="clear" w:color="auto" w:fill="auto"/>
            <w:vAlign w:val="center"/>
          </w:tcPr>
          <w:p w:rsidR="00516FC5" w:rsidRPr="00453E53" w:rsidRDefault="00516FC5" w:rsidP="00516FC5">
            <w:pPr>
              <w:jc w:val="center"/>
              <w:rPr>
                <w:szCs w:val="20"/>
              </w:rPr>
            </w:pPr>
            <w:r w:rsidRPr="00453E53">
              <w:rPr>
                <w:szCs w:val="20"/>
              </w:rPr>
              <w:t>1.95</w:t>
            </w:r>
            <w:r w:rsidR="006C2503" w:rsidRPr="00453E53">
              <w:rPr>
                <w:szCs w:val="20"/>
              </w:rPr>
              <w:t>%</w:t>
            </w:r>
          </w:p>
        </w:tc>
        <w:tc>
          <w:tcPr>
            <w:tcW w:w="4394"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Rúbrica tabla comparativa</w:t>
            </w:r>
          </w:p>
        </w:tc>
      </w:tr>
      <w:tr w:rsidR="00516FC5" w:rsidRPr="00453E53" w:rsidTr="006C2503">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EF6 – Ejerci</w:t>
            </w:r>
            <w:r w:rsidR="00921148" w:rsidRPr="00453E53">
              <w:rPr>
                <w:szCs w:val="20"/>
                <w:lang w:eastAsia="es-MX"/>
              </w:rPr>
              <w:t>ci</w:t>
            </w:r>
            <w:r w:rsidRPr="00453E53">
              <w:rPr>
                <w:szCs w:val="20"/>
                <w:lang w:eastAsia="es-MX"/>
              </w:rPr>
              <w:t>os en la nube SaaS</w:t>
            </w:r>
          </w:p>
        </w:tc>
        <w:tc>
          <w:tcPr>
            <w:tcW w:w="776" w:type="dxa"/>
            <w:shd w:val="clear" w:color="auto" w:fill="auto"/>
          </w:tcPr>
          <w:p w:rsidR="00516FC5" w:rsidRPr="00453E53" w:rsidRDefault="00516FC5" w:rsidP="00516FC5">
            <w:pPr>
              <w:autoSpaceDE w:val="0"/>
              <w:autoSpaceDN w:val="0"/>
              <w:adjustRightInd w:val="0"/>
              <w:jc w:val="center"/>
              <w:rPr>
                <w:szCs w:val="20"/>
                <w:lang w:eastAsia="es-MX"/>
              </w:rPr>
            </w:pPr>
            <w:r w:rsidRPr="00453E53">
              <w:rPr>
                <w:szCs w:val="20"/>
                <w:lang w:eastAsia="es-MX"/>
              </w:rPr>
              <w:t>25%</w:t>
            </w:r>
          </w:p>
        </w:tc>
        <w:tc>
          <w:tcPr>
            <w:tcW w:w="850" w:type="dxa"/>
            <w:tcBorders>
              <w:right w:val="single" w:sz="4" w:space="0" w:color="auto"/>
            </w:tcBorders>
            <w:shd w:val="clear" w:color="auto" w:fill="auto"/>
            <w:vAlign w:val="center"/>
          </w:tcPr>
          <w:p w:rsidR="00516FC5" w:rsidRPr="00453E53" w:rsidRDefault="00516FC5" w:rsidP="00516FC5">
            <w:pPr>
              <w:jc w:val="center"/>
              <w:rPr>
                <w:szCs w:val="20"/>
              </w:rPr>
            </w:pPr>
            <w:r w:rsidRPr="00453E53">
              <w:rPr>
                <w:szCs w:val="20"/>
              </w:rPr>
              <w:t>6.25</w:t>
            </w:r>
            <w:r w:rsidR="006C2503" w:rsidRPr="00453E53">
              <w:rPr>
                <w:szCs w:val="20"/>
              </w:rPr>
              <w:t>%</w:t>
            </w:r>
          </w:p>
        </w:tc>
        <w:tc>
          <w:tcPr>
            <w:tcW w:w="762" w:type="dxa"/>
            <w:tcBorders>
              <w:left w:val="single" w:sz="4" w:space="0" w:color="auto"/>
              <w:right w:val="single" w:sz="4" w:space="0" w:color="auto"/>
            </w:tcBorders>
            <w:vAlign w:val="center"/>
          </w:tcPr>
          <w:p w:rsidR="00516FC5" w:rsidRPr="00453E53" w:rsidRDefault="00516FC5" w:rsidP="00516FC5">
            <w:pPr>
              <w:jc w:val="center"/>
              <w:rPr>
                <w:szCs w:val="20"/>
              </w:rPr>
            </w:pPr>
            <w:r w:rsidRPr="00453E53">
              <w:rPr>
                <w:szCs w:val="20"/>
              </w:rPr>
              <w:t>5</w:t>
            </w:r>
            <w:r w:rsidR="006C2503" w:rsidRPr="00453E53">
              <w:rPr>
                <w:szCs w:val="20"/>
              </w:rPr>
              <w:t>%</w:t>
            </w:r>
          </w:p>
        </w:tc>
        <w:tc>
          <w:tcPr>
            <w:tcW w:w="656" w:type="dxa"/>
            <w:tcBorders>
              <w:left w:val="single" w:sz="4" w:space="0" w:color="auto"/>
            </w:tcBorders>
            <w:shd w:val="clear" w:color="auto" w:fill="auto"/>
            <w:vAlign w:val="center"/>
          </w:tcPr>
          <w:p w:rsidR="00516FC5" w:rsidRPr="00453E53" w:rsidRDefault="00516FC5" w:rsidP="00516FC5">
            <w:pPr>
              <w:jc w:val="center"/>
              <w:rPr>
                <w:szCs w:val="20"/>
              </w:rPr>
            </w:pPr>
            <w:r w:rsidRPr="00453E53">
              <w:rPr>
                <w:szCs w:val="20"/>
              </w:rPr>
              <w:t>3.75</w:t>
            </w:r>
            <w:r w:rsidR="006C2503" w:rsidRPr="00453E53">
              <w:rPr>
                <w:szCs w:val="20"/>
              </w:rPr>
              <w:t>%</w:t>
            </w:r>
          </w:p>
        </w:tc>
        <w:tc>
          <w:tcPr>
            <w:tcW w:w="708" w:type="dxa"/>
            <w:shd w:val="clear" w:color="auto" w:fill="auto"/>
            <w:vAlign w:val="center"/>
          </w:tcPr>
          <w:p w:rsidR="00516FC5" w:rsidRPr="00453E53" w:rsidRDefault="00516FC5" w:rsidP="00516FC5">
            <w:pPr>
              <w:jc w:val="center"/>
              <w:rPr>
                <w:szCs w:val="20"/>
              </w:rPr>
            </w:pPr>
            <w:r w:rsidRPr="00453E53">
              <w:rPr>
                <w:szCs w:val="20"/>
              </w:rPr>
              <w:t>3.75</w:t>
            </w:r>
            <w:r w:rsidR="006C2503" w:rsidRPr="00453E53">
              <w:rPr>
                <w:szCs w:val="20"/>
              </w:rPr>
              <w:t>%</w:t>
            </w:r>
          </w:p>
        </w:tc>
        <w:tc>
          <w:tcPr>
            <w:tcW w:w="709" w:type="dxa"/>
            <w:tcBorders>
              <w:right w:val="single" w:sz="4" w:space="0" w:color="auto"/>
            </w:tcBorders>
            <w:shd w:val="clear" w:color="auto" w:fill="auto"/>
            <w:vAlign w:val="center"/>
          </w:tcPr>
          <w:p w:rsidR="00516FC5" w:rsidRPr="00453E53" w:rsidRDefault="00516FC5" w:rsidP="00516FC5">
            <w:pPr>
              <w:jc w:val="center"/>
              <w:rPr>
                <w:szCs w:val="20"/>
              </w:rPr>
            </w:pPr>
            <w:r w:rsidRPr="00453E53">
              <w:rPr>
                <w:szCs w:val="20"/>
              </w:rPr>
              <w:t>3</w:t>
            </w:r>
            <w:r w:rsidR="006C2503" w:rsidRPr="00453E53">
              <w:rPr>
                <w:szCs w:val="20"/>
              </w:rPr>
              <w:t>%</w:t>
            </w:r>
          </w:p>
        </w:tc>
        <w:tc>
          <w:tcPr>
            <w:tcW w:w="709" w:type="dxa"/>
            <w:tcBorders>
              <w:left w:val="single" w:sz="4" w:space="0" w:color="auto"/>
            </w:tcBorders>
            <w:shd w:val="clear" w:color="auto" w:fill="auto"/>
            <w:vAlign w:val="center"/>
          </w:tcPr>
          <w:p w:rsidR="00516FC5" w:rsidRPr="00453E53" w:rsidRDefault="00516FC5" w:rsidP="00516FC5">
            <w:pPr>
              <w:jc w:val="center"/>
              <w:rPr>
                <w:szCs w:val="20"/>
              </w:rPr>
            </w:pPr>
            <w:r w:rsidRPr="00453E53">
              <w:rPr>
                <w:szCs w:val="20"/>
              </w:rPr>
              <w:t>3.25</w:t>
            </w:r>
            <w:r w:rsidR="006C2503" w:rsidRPr="00453E53">
              <w:rPr>
                <w:szCs w:val="20"/>
              </w:rPr>
              <w:t>%</w:t>
            </w:r>
          </w:p>
        </w:tc>
        <w:tc>
          <w:tcPr>
            <w:tcW w:w="4394" w:type="dxa"/>
            <w:shd w:val="clear" w:color="auto" w:fill="auto"/>
          </w:tcPr>
          <w:p w:rsidR="00516FC5" w:rsidRPr="00453E53" w:rsidRDefault="00897F28" w:rsidP="00516FC5">
            <w:pPr>
              <w:autoSpaceDE w:val="0"/>
              <w:autoSpaceDN w:val="0"/>
              <w:adjustRightInd w:val="0"/>
              <w:rPr>
                <w:szCs w:val="20"/>
                <w:lang w:eastAsia="es-MX"/>
              </w:rPr>
            </w:pPr>
            <w:r>
              <w:rPr>
                <w:szCs w:val="20"/>
                <w:lang w:eastAsia="es-MX"/>
              </w:rPr>
              <w:t>Rúbrica deploy app</w:t>
            </w:r>
          </w:p>
        </w:tc>
      </w:tr>
      <w:tr w:rsidR="00516FC5" w:rsidRPr="00453E53" w:rsidTr="006C2503">
        <w:tc>
          <w:tcPr>
            <w:tcW w:w="3727" w:type="dxa"/>
            <w:shd w:val="clear" w:color="auto" w:fill="auto"/>
          </w:tcPr>
          <w:p w:rsidR="00516FC5" w:rsidRPr="00453E53" w:rsidRDefault="00516FC5" w:rsidP="00516FC5">
            <w:pPr>
              <w:tabs>
                <w:tab w:val="left" w:pos="1094"/>
              </w:tabs>
              <w:autoSpaceDE w:val="0"/>
              <w:autoSpaceDN w:val="0"/>
              <w:adjustRightInd w:val="0"/>
              <w:rPr>
                <w:szCs w:val="20"/>
                <w:lang w:eastAsia="es-MX"/>
              </w:rPr>
            </w:pPr>
            <w:r w:rsidRPr="00453E53">
              <w:rPr>
                <w:szCs w:val="20"/>
                <w:lang w:eastAsia="es-MX"/>
              </w:rPr>
              <w:tab/>
              <w:t>EF7 – Ejerci</w:t>
            </w:r>
            <w:r w:rsidR="00921148" w:rsidRPr="00453E53">
              <w:rPr>
                <w:szCs w:val="20"/>
                <w:lang w:eastAsia="es-MX"/>
              </w:rPr>
              <w:t>ci</w:t>
            </w:r>
            <w:r w:rsidRPr="00453E53">
              <w:rPr>
                <w:szCs w:val="20"/>
                <w:lang w:eastAsia="es-MX"/>
              </w:rPr>
              <w:t>os en la nube PaaS</w:t>
            </w:r>
          </w:p>
        </w:tc>
        <w:tc>
          <w:tcPr>
            <w:tcW w:w="776" w:type="dxa"/>
            <w:shd w:val="clear" w:color="auto" w:fill="auto"/>
          </w:tcPr>
          <w:p w:rsidR="00516FC5" w:rsidRPr="00453E53" w:rsidRDefault="00516FC5" w:rsidP="00516FC5">
            <w:pPr>
              <w:autoSpaceDE w:val="0"/>
              <w:autoSpaceDN w:val="0"/>
              <w:adjustRightInd w:val="0"/>
              <w:jc w:val="center"/>
              <w:rPr>
                <w:szCs w:val="20"/>
                <w:lang w:eastAsia="es-MX"/>
              </w:rPr>
            </w:pPr>
            <w:r w:rsidRPr="00453E53">
              <w:rPr>
                <w:szCs w:val="20"/>
                <w:lang w:eastAsia="es-MX"/>
              </w:rPr>
              <w:t>25%</w:t>
            </w:r>
          </w:p>
        </w:tc>
        <w:tc>
          <w:tcPr>
            <w:tcW w:w="850" w:type="dxa"/>
            <w:shd w:val="clear" w:color="auto" w:fill="auto"/>
            <w:vAlign w:val="center"/>
          </w:tcPr>
          <w:p w:rsidR="00516FC5" w:rsidRPr="00453E53" w:rsidRDefault="00516FC5" w:rsidP="00516FC5">
            <w:pPr>
              <w:jc w:val="center"/>
              <w:rPr>
                <w:szCs w:val="20"/>
              </w:rPr>
            </w:pPr>
            <w:r w:rsidRPr="00453E53">
              <w:rPr>
                <w:szCs w:val="20"/>
              </w:rPr>
              <w:t>6.25</w:t>
            </w:r>
            <w:r w:rsidR="006C2503" w:rsidRPr="00453E53">
              <w:rPr>
                <w:szCs w:val="20"/>
              </w:rPr>
              <w:t>%</w:t>
            </w:r>
          </w:p>
        </w:tc>
        <w:tc>
          <w:tcPr>
            <w:tcW w:w="762" w:type="dxa"/>
            <w:vAlign w:val="center"/>
          </w:tcPr>
          <w:p w:rsidR="00516FC5" w:rsidRPr="00453E53" w:rsidRDefault="00516FC5" w:rsidP="00516FC5">
            <w:pPr>
              <w:jc w:val="center"/>
              <w:rPr>
                <w:szCs w:val="20"/>
              </w:rPr>
            </w:pPr>
            <w:r w:rsidRPr="00453E53">
              <w:rPr>
                <w:szCs w:val="20"/>
              </w:rPr>
              <w:t>5</w:t>
            </w:r>
            <w:r w:rsidR="006C2503" w:rsidRPr="00453E53">
              <w:rPr>
                <w:szCs w:val="20"/>
              </w:rPr>
              <w:t>%</w:t>
            </w:r>
          </w:p>
        </w:tc>
        <w:tc>
          <w:tcPr>
            <w:tcW w:w="656" w:type="dxa"/>
            <w:shd w:val="clear" w:color="auto" w:fill="auto"/>
            <w:vAlign w:val="center"/>
          </w:tcPr>
          <w:p w:rsidR="00516FC5" w:rsidRPr="00453E53" w:rsidRDefault="00516FC5" w:rsidP="00516FC5">
            <w:pPr>
              <w:jc w:val="center"/>
              <w:rPr>
                <w:szCs w:val="20"/>
              </w:rPr>
            </w:pPr>
            <w:r w:rsidRPr="00453E53">
              <w:rPr>
                <w:szCs w:val="20"/>
              </w:rPr>
              <w:t>3.75</w:t>
            </w:r>
            <w:r w:rsidR="006C2503" w:rsidRPr="00453E53">
              <w:rPr>
                <w:szCs w:val="20"/>
              </w:rPr>
              <w:lastRenderedPageBreak/>
              <w:t>%</w:t>
            </w:r>
          </w:p>
        </w:tc>
        <w:tc>
          <w:tcPr>
            <w:tcW w:w="708" w:type="dxa"/>
            <w:shd w:val="clear" w:color="auto" w:fill="auto"/>
            <w:vAlign w:val="center"/>
          </w:tcPr>
          <w:p w:rsidR="00516FC5" w:rsidRPr="00453E53" w:rsidRDefault="00516FC5" w:rsidP="00516FC5">
            <w:pPr>
              <w:jc w:val="center"/>
              <w:rPr>
                <w:szCs w:val="20"/>
              </w:rPr>
            </w:pPr>
            <w:r w:rsidRPr="00453E53">
              <w:rPr>
                <w:szCs w:val="20"/>
              </w:rPr>
              <w:lastRenderedPageBreak/>
              <w:t>3.75</w:t>
            </w:r>
            <w:r w:rsidR="006C2503" w:rsidRPr="00453E53">
              <w:rPr>
                <w:szCs w:val="20"/>
              </w:rPr>
              <w:lastRenderedPageBreak/>
              <w:t>%</w:t>
            </w:r>
          </w:p>
        </w:tc>
        <w:tc>
          <w:tcPr>
            <w:tcW w:w="709" w:type="dxa"/>
            <w:shd w:val="clear" w:color="auto" w:fill="auto"/>
            <w:vAlign w:val="center"/>
          </w:tcPr>
          <w:p w:rsidR="00516FC5" w:rsidRPr="00453E53" w:rsidRDefault="00516FC5" w:rsidP="00516FC5">
            <w:pPr>
              <w:jc w:val="center"/>
              <w:rPr>
                <w:szCs w:val="20"/>
              </w:rPr>
            </w:pPr>
            <w:r w:rsidRPr="00453E53">
              <w:rPr>
                <w:szCs w:val="20"/>
              </w:rPr>
              <w:lastRenderedPageBreak/>
              <w:t>3</w:t>
            </w:r>
            <w:r w:rsidR="006C2503" w:rsidRPr="00453E53">
              <w:rPr>
                <w:szCs w:val="20"/>
              </w:rPr>
              <w:t>%</w:t>
            </w:r>
          </w:p>
        </w:tc>
        <w:tc>
          <w:tcPr>
            <w:tcW w:w="709" w:type="dxa"/>
            <w:shd w:val="clear" w:color="auto" w:fill="auto"/>
            <w:vAlign w:val="center"/>
          </w:tcPr>
          <w:p w:rsidR="00516FC5" w:rsidRPr="00453E53" w:rsidRDefault="00516FC5" w:rsidP="00516FC5">
            <w:pPr>
              <w:jc w:val="center"/>
              <w:rPr>
                <w:szCs w:val="20"/>
              </w:rPr>
            </w:pPr>
            <w:r w:rsidRPr="00453E53">
              <w:rPr>
                <w:szCs w:val="20"/>
              </w:rPr>
              <w:t>3.25</w:t>
            </w:r>
            <w:r w:rsidR="006C2503" w:rsidRPr="00453E53">
              <w:rPr>
                <w:szCs w:val="20"/>
              </w:rPr>
              <w:lastRenderedPageBreak/>
              <w:t>%</w:t>
            </w:r>
          </w:p>
        </w:tc>
        <w:tc>
          <w:tcPr>
            <w:tcW w:w="4394" w:type="dxa"/>
            <w:shd w:val="clear" w:color="auto" w:fill="auto"/>
          </w:tcPr>
          <w:p w:rsidR="00516FC5" w:rsidRPr="00453E53" w:rsidRDefault="00897F28" w:rsidP="00516FC5">
            <w:pPr>
              <w:autoSpaceDE w:val="0"/>
              <w:autoSpaceDN w:val="0"/>
              <w:adjustRightInd w:val="0"/>
              <w:rPr>
                <w:szCs w:val="20"/>
                <w:lang w:eastAsia="es-MX"/>
              </w:rPr>
            </w:pPr>
            <w:r>
              <w:rPr>
                <w:szCs w:val="20"/>
                <w:lang w:eastAsia="es-MX"/>
              </w:rPr>
              <w:lastRenderedPageBreak/>
              <w:t>Rúbrica deploy app</w:t>
            </w:r>
          </w:p>
        </w:tc>
      </w:tr>
      <w:tr w:rsidR="00516FC5" w:rsidRPr="00453E53" w:rsidTr="006C2503">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EF8 – Examen de la unidad</w:t>
            </w:r>
          </w:p>
        </w:tc>
        <w:tc>
          <w:tcPr>
            <w:tcW w:w="776" w:type="dxa"/>
            <w:shd w:val="clear" w:color="auto" w:fill="auto"/>
          </w:tcPr>
          <w:p w:rsidR="00516FC5" w:rsidRPr="00453E53" w:rsidRDefault="00516FC5" w:rsidP="00516FC5">
            <w:pPr>
              <w:autoSpaceDE w:val="0"/>
              <w:autoSpaceDN w:val="0"/>
              <w:adjustRightInd w:val="0"/>
              <w:jc w:val="center"/>
              <w:rPr>
                <w:szCs w:val="20"/>
                <w:lang w:eastAsia="es-MX"/>
              </w:rPr>
            </w:pPr>
            <w:r w:rsidRPr="00453E53">
              <w:rPr>
                <w:szCs w:val="20"/>
                <w:lang w:eastAsia="es-MX"/>
              </w:rPr>
              <w:t>35%</w:t>
            </w:r>
          </w:p>
        </w:tc>
        <w:tc>
          <w:tcPr>
            <w:tcW w:w="850" w:type="dxa"/>
            <w:shd w:val="clear" w:color="auto" w:fill="auto"/>
            <w:vAlign w:val="center"/>
          </w:tcPr>
          <w:p w:rsidR="00516FC5" w:rsidRPr="00453E53" w:rsidRDefault="00516FC5" w:rsidP="00516FC5">
            <w:pPr>
              <w:jc w:val="center"/>
              <w:rPr>
                <w:szCs w:val="20"/>
              </w:rPr>
            </w:pPr>
            <w:r w:rsidRPr="00453E53">
              <w:rPr>
                <w:szCs w:val="20"/>
              </w:rPr>
              <w:t>8.75</w:t>
            </w:r>
            <w:r w:rsidR="006C2503" w:rsidRPr="00453E53">
              <w:rPr>
                <w:szCs w:val="20"/>
              </w:rPr>
              <w:t>%</w:t>
            </w:r>
          </w:p>
        </w:tc>
        <w:tc>
          <w:tcPr>
            <w:tcW w:w="762" w:type="dxa"/>
            <w:vAlign w:val="center"/>
          </w:tcPr>
          <w:p w:rsidR="00516FC5" w:rsidRPr="00453E53" w:rsidRDefault="00516FC5" w:rsidP="00516FC5">
            <w:pPr>
              <w:jc w:val="center"/>
              <w:rPr>
                <w:szCs w:val="20"/>
              </w:rPr>
            </w:pPr>
            <w:r w:rsidRPr="00453E53">
              <w:rPr>
                <w:szCs w:val="20"/>
              </w:rPr>
              <w:t>7</w:t>
            </w:r>
            <w:r w:rsidR="006C2503" w:rsidRPr="00453E53">
              <w:rPr>
                <w:szCs w:val="20"/>
              </w:rPr>
              <w:t>%</w:t>
            </w:r>
          </w:p>
        </w:tc>
        <w:tc>
          <w:tcPr>
            <w:tcW w:w="656" w:type="dxa"/>
            <w:shd w:val="clear" w:color="auto" w:fill="auto"/>
            <w:vAlign w:val="center"/>
          </w:tcPr>
          <w:p w:rsidR="00516FC5" w:rsidRPr="00453E53" w:rsidRDefault="00516FC5" w:rsidP="00516FC5">
            <w:pPr>
              <w:jc w:val="center"/>
              <w:rPr>
                <w:szCs w:val="20"/>
              </w:rPr>
            </w:pPr>
            <w:r w:rsidRPr="00453E53">
              <w:rPr>
                <w:szCs w:val="20"/>
              </w:rPr>
              <w:t>5.25</w:t>
            </w:r>
            <w:r w:rsidR="006C2503" w:rsidRPr="00453E53">
              <w:rPr>
                <w:szCs w:val="20"/>
              </w:rPr>
              <w:t>%</w:t>
            </w:r>
          </w:p>
        </w:tc>
        <w:tc>
          <w:tcPr>
            <w:tcW w:w="708" w:type="dxa"/>
            <w:shd w:val="clear" w:color="auto" w:fill="auto"/>
            <w:vAlign w:val="center"/>
          </w:tcPr>
          <w:p w:rsidR="00516FC5" w:rsidRPr="00453E53" w:rsidRDefault="00516FC5" w:rsidP="00516FC5">
            <w:pPr>
              <w:jc w:val="center"/>
              <w:rPr>
                <w:szCs w:val="20"/>
              </w:rPr>
            </w:pPr>
            <w:r w:rsidRPr="00453E53">
              <w:rPr>
                <w:szCs w:val="20"/>
              </w:rPr>
              <w:t>5.25</w:t>
            </w:r>
            <w:r w:rsidR="006C2503" w:rsidRPr="00453E53">
              <w:rPr>
                <w:szCs w:val="20"/>
              </w:rPr>
              <w:t>%</w:t>
            </w:r>
          </w:p>
        </w:tc>
        <w:tc>
          <w:tcPr>
            <w:tcW w:w="709" w:type="dxa"/>
            <w:shd w:val="clear" w:color="auto" w:fill="auto"/>
            <w:vAlign w:val="center"/>
          </w:tcPr>
          <w:p w:rsidR="00516FC5" w:rsidRPr="00453E53" w:rsidRDefault="00516FC5" w:rsidP="00516FC5">
            <w:pPr>
              <w:jc w:val="center"/>
              <w:rPr>
                <w:szCs w:val="20"/>
              </w:rPr>
            </w:pPr>
            <w:r w:rsidRPr="00453E53">
              <w:rPr>
                <w:szCs w:val="20"/>
              </w:rPr>
              <w:t>4.2</w:t>
            </w:r>
            <w:r w:rsidR="006C2503" w:rsidRPr="00453E53">
              <w:rPr>
                <w:szCs w:val="20"/>
              </w:rPr>
              <w:t>%</w:t>
            </w:r>
          </w:p>
        </w:tc>
        <w:tc>
          <w:tcPr>
            <w:tcW w:w="709" w:type="dxa"/>
            <w:shd w:val="clear" w:color="auto" w:fill="auto"/>
            <w:vAlign w:val="center"/>
          </w:tcPr>
          <w:p w:rsidR="00516FC5" w:rsidRPr="00453E53" w:rsidRDefault="00516FC5" w:rsidP="00516FC5">
            <w:pPr>
              <w:jc w:val="center"/>
              <w:rPr>
                <w:szCs w:val="20"/>
              </w:rPr>
            </w:pPr>
            <w:r w:rsidRPr="00453E53">
              <w:rPr>
                <w:szCs w:val="20"/>
              </w:rPr>
              <w:t>4.55</w:t>
            </w:r>
            <w:r w:rsidR="006C2503" w:rsidRPr="00453E53">
              <w:rPr>
                <w:szCs w:val="20"/>
              </w:rPr>
              <w:t>%</w:t>
            </w:r>
          </w:p>
        </w:tc>
        <w:tc>
          <w:tcPr>
            <w:tcW w:w="4394" w:type="dxa"/>
            <w:shd w:val="clear" w:color="auto" w:fill="auto"/>
          </w:tcPr>
          <w:p w:rsidR="00516FC5" w:rsidRPr="00453E53" w:rsidRDefault="00516FC5" w:rsidP="00516FC5">
            <w:pPr>
              <w:rPr>
                <w:szCs w:val="20"/>
                <w:lang w:eastAsia="es-MX"/>
              </w:rPr>
            </w:pPr>
            <w:r w:rsidRPr="00453E53">
              <w:rPr>
                <w:szCs w:val="20"/>
                <w:lang w:eastAsia="es-MX"/>
              </w:rPr>
              <w:t>Puntuación directa</w:t>
            </w:r>
          </w:p>
        </w:tc>
      </w:tr>
      <w:tr w:rsidR="00516FC5" w:rsidRPr="00453E53" w:rsidTr="006C2503">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Total</w:t>
            </w:r>
          </w:p>
        </w:tc>
        <w:tc>
          <w:tcPr>
            <w:tcW w:w="776" w:type="dxa"/>
            <w:shd w:val="clear" w:color="auto" w:fill="auto"/>
          </w:tcPr>
          <w:p w:rsidR="00516FC5" w:rsidRPr="00453E53" w:rsidRDefault="00516FC5" w:rsidP="00516FC5">
            <w:pPr>
              <w:autoSpaceDE w:val="0"/>
              <w:autoSpaceDN w:val="0"/>
              <w:adjustRightInd w:val="0"/>
              <w:jc w:val="center"/>
              <w:rPr>
                <w:szCs w:val="20"/>
                <w:lang w:eastAsia="es-MX"/>
              </w:rPr>
            </w:pPr>
            <w:r w:rsidRPr="00453E53">
              <w:rPr>
                <w:szCs w:val="20"/>
                <w:lang w:eastAsia="es-MX"/>
              </w:rPr>
              <w:t>100 %</w:t>
            </w:r>
          </w:p>
        </w:tc>
        <w:tc>
          <w:tcPr>
            <w:tcW w:w="850" w:type="dxa"/>
            <w:shd w:val="clear" w:color="auto" w:fill="auto"/>
            <w:vAlign w:val="center"/>
          </w:tcPr>
          <w:p w:rsidR="00516FC5" w:rsidRPr="00453E53" w:rsidRDefault="00516FC5" w:rsidP="00516FC5">
            <w:pPr>
              <w:spacing w:after="0" w:line="240" w:lineRule="auto"/>
              <w:ind w:left="0" w:firstLine="0"/>
              <w:jc w:val="center"/>
              <w:rPr>
                <w:rFonts w:eastAsia="Times New Roman"/>
                <w:szCs w:val="20"/>
              </w:rPr>
            </w:pPr>
            <w:r w:rsidRPr="00453E53">
              <w:rPr>
                <w:szCs w:val="20"/>
              </w:rPr>
              <w:t>25</w:t>
            </w:r>
            <w:r w:rsidR="006C2503" w:rsidRPr="00453E53">
              <w:rPr>
                <w:szCs w:val="20"/>
              </w:rPr>
              <w:t>%</w:t>
            </w:r>
          </w:p>
        </w:tc>
        <w:tc>
          <w:tcPr>
            <w:tcW w:w="762" w:type="dxa"/>
            <w:vAlign w:val="center"/>
          </w:tcPr>
          <w:p w:rsidR="00516FC5" w:rsidRPr="00453E53" w:rsidRDefault="00516FC5" w:rsidP="00516FC5">
            <w:pPr>
              <w:jc w:val="center"/>
              <w:rPr>
                <w:szCs w:val="20"/>
              </w:rPr>
            </w:pPr>
            <w:r w:rsidRPr="00453E53">
              <w:rPr>
                <w:szCs w:val="20"/>
              </w:rPr>
              <w:t>20</w:t>
            </w:r>
            <w:r w:rsidR="006C2503" w:rsidRPr="00453E53">
              <w:rPr>
                <w:szCs w:val="20"/>
              </w:rPr>
              <w:t>%</w:t>
            </w:r>
          </w:p>
        </w:tc>
        <w:tc>
          <w:tcPr>
            <w:tcW w:w="656" w:type="dxa"/>
            <w:shd w:val="clear" w:color="auto" w:fill="auto"/>
            <w:vAlign w:val="center"/>
          </w:tcPr>
          <w:p w:rsidR="00516FC5" w:rsidRPr="00453E53" w:rsidRDefault="00516FC5" w:rsidP="00516FC5">
            <w:pPr>
              <w:jc w:val="center"/>
              <w:rPr>
                <w:szCs w:val="20"/>
              </w:rPr>
            </w:pPr>
            <w:r w:rsidRPr="00453E53">
              <w:rPr>
                <w:szCs w:val="20"/>
              </w:rPr>
              <w:t>15</w:t>
            </w:r>
            <w:r w:rsidR="006C2503" w:rsidRPr="00453E53">
              <w:rPr>
                <w:szCs w:val="20"/>
              </w:rPr>
              <w:t>%</w:t>
            </w:r>
          </w:p>
        </w:tc>
        <w:tc>
          <w:tcPr>
            <w:tcW w:w="708" w:type="dxa"/>
            <w:shd w:val="clear" w:color="auto" w:fill="auto"/>
            <w:vAlign w:val="center"/>
          </w:tcPr>
          <w:p w:rsidR="00516FC5" w:rsidRPr="00453E53" w:rsidRDefault="00516FC5" w:rsidP="00516FC5">
            <w:pPr>
              <w:jc w:val="center"/>
              <w:rPr>
                <w:szCs w:val="20"/>
              </w:rPr>
            </w:pPr>
            <w:r w:rsidRPr="00453E53">
              <w:rPr>
                <w:szCs w:val="20"/>
              </w:rPr>
              <w:t>15</w:t>
            </w:r>
            <w:r w:rsidR="006C2503" w:rsidRPr="00453E53">
              <w:rPr>
                <w:szCs w:val="20"/>
              </w:rPr>
              <w:t>%</w:t>
            </w:r>
          </w:p>
        </w:tc>
        <w:tc>
          <w:tcPr>
            <w:tcW w:w="709" w:type="dxa"/>
            <w:shd w:val="clear" w:color="auto" w:fill="auto"/>
            <w:vAlign w:val="center"/>
          </w:tcPr>
          <w:p w:rsidR="00516FC5" w:rsidRPr="00453E53" w:rsidRDefault="00516FC5" w:rsidP="00516FC5">
            <w:pPr>
              <w:jc w:val="center"/>
              <w:rPr>
                <w:szCs w:val="20"/>
              </w:rPr>
            </w:pPr>
            <w:r w:rsidRPr="00453E53">
              <w:rPr>
                <w:szCs w:val="20"/>
              </w:rPr>
              <w:t>12</w:t>
            </w:r>
            <w:r w:rsidR="006C2503" w:rsidRPr="00453E53">
              <w:rPr>
                <w:szCs w:val="20"/>
              </w:rPr>
              <w:t>%</w:t>
            </w:r>
          </w:p>
        </w:tc>
        <w:tc>
          <w:tcPr>
            <w:tcW w:w="709" w:type="dxa"/>
            <w:shd w:val="clear" w:color="auto" w:fill="auto"/>
            <w:vAlign w:val="center"/>
          </w:tcPr>
          <w:p w:rsidR="00516FC5" w:rsidRPr="00453E53" w:rsidRDefault="00516FC5" w:rsidP="00516FC5">
            <w:pPr>
              <w:jc w:val="center"/>
              <w:rPr>
                <w:szCs w:val="20"/>
              </w:rPr>
            </w:pPr>
            <w:r w:rsidRPr="00453E53">
              <w:rPr>
                <w:szCs w:val="20"/>
              </w:rPr>
              <w:t>13</w:t>
            </w:r>
            <w:r w:rsidR="006C2503" w:rsidRPr="00453E53">
              <w:rPr>
                <w:szCs w:val="20"/>
              </w:rPr>
              <w:t>%</w:t>
            </w:r>
          </w:p>
        </w:tc>
        <w:tc>
          <w:tcPr>
            <w:tcW w:w="4394" w:type="dxa"/>
            <w:shd w:val="clear" w:color="auto" w:fill="auto"/>
          </w:tcPr>
          <w:p w:rsidR="00516FC5" w:rsidRPr="00453E53" w:rsidRDefault="00516FC5" w:rsidP="00516FC5">
            <w:pPr>
              <w:autoSpaceDE w:val="0"/>
              <w:autoSpaceDN w:val="0"/>
              <w:adjustRightInd w:val="0"/>
              <w:rPr>
                <w:szCs w:val="20"/>
                <w:lang w:eastAsia="es-MX"/>
              </w:rPr>
            </w:pPr>
          </w:p>
        </w:tc>
      </w:tr>
    </w:tbl>
    <w:p w:rsidR="00717902" w:rsidRPr="00453E53" w:rsidRDefault="00717902" w:rsidP="008E3A86">
      <w:pPr>
        <w:autoSpaceDE w:val="0"/>
        <w:autoSpaceDN w:val="0"/>
        <w:adjustRightInd w:val="0"/>
        <w:ind w:left="0" w:firstLine="0"/>
        <w:rPr>
          <w:b/>
          <w:szCs w:val="20"/>
          <w:lang w:eastAsia="es-MX"/>
        </w:rPr>
      </w:pPr>
    </w:p>
    <w:p w:rsidR="008E3A86" w:rsidRPr="00453E53" w:rsidRDefault="008E3A86" w:rsidP="008E3A86">
      <w:pPr>
        <w:autoSpaceDE w:val="0"/>
        <w:autoSpaceDN w:val="0"/>
        <w:adjustRightInd w:val="0"/>
        <w:rPr>
          <w:szCs w:val="20"/>
          <w:lang w:eastAsia="es-MX"/>
        </w:rPr>
      </w:pPr>
      <w:r w:rsidRPr="00453E53">
        <w:rPr>
          <w:b/>
          <w:szCs w:val="20"/>
          <w:lang w:eastAsia="es-MX"/>
        </w:rPr>
        <w:t>Competencia No.</w:t>
      </w:r>
      <w:r w:rsidRPr="00453E53">
        <w:rPr>
          <w:szCs w:val="20"/>
          <w:lang w:eastAsia="es-MX"/>
        </w:rPr>
        <w:t xml:space="preserve"> </w:t>
      </w:r>
      <w:r w:rsidRPr="00453E53">
        <w:rPr>
          <w:b/>
          <w:szCs w:val="20"/>
          <w:lang w:eastAsia="es-MX"/>
        </w:rPr>
        <w:t xml:space="preserve">: </w:t>
      </w:r>
      <w:r w:rsidRPr="00453E53">
        <w:rPr>
          <w:szCs w:val="20"/>
          <w:lang w:eastAsia="es-MX"/>
        </w:rPr>
        <w:t>3.</w:t>
      </w:r>
      <w:r w:rsidR="00CC17D1" w:rsidRPr="00453E53">
        <w:rPr>
          <w:szCs w:val="20"/>
          <w:lang w:eastAsia="es-MX"/>
        </w:rPr>
        <w:t xml:space="preserve"> Modelo IaaS</w:t>
      </w:r>
    </w:p>
    <w:p w:rsidR="00CC17D1" w:rsidRPr="00453E53" w:rsidRDefault="00CC17D1" w:rsidP="00CC17D1">
      <w:pPr>
        <w:autoSpaceDE w:val="0"/>
        <w:autoSpaceDN w:val="0"/>
        <w:adjustRightInd w:val="0"/>
        <w:spacing w:after="0" w:line="240" w:lineRule="auto"/>
        <w:ind w:left="0" w:firstLine="0"/>
        <w:jc w:val="left"/>
        <w:rPr>
          <w:b/>
          <w:szCs w:val="20"/>
          <w:lang w:eastAsia="es-MX"/>
        </w:rPr>
      </w:pPr>
    </w:p>
    <w:p w:rsidR="008E3A86" w:rsidRPr="00453E53" w:rsidRDefault="008E3A86" w:rsidP="00CC17D1">
      <w:pPr>
        <w:autoSpaceDE w:val="0"/>
        <w:autoSpaceDN w:val="0"/>
        <w:adjustRightInd w:val="0"/>
        <w:spacing w:after="0" w:line="240" w:lineRule="auto"/>
        <w:ind w:left="0" w:firstLine="0"/>
        <w:jc w:val="left"/>
        <w:rPr>
          <w:szCs w:val="20"/>
          <w:lang w:eastAsia="es-MX"/>
        </w:rPr>
      </w:pPr>
      <w:r w:rsidRPr="00453E53">
        <w:rPr>
          <w:b/>
          <w:szCs w:val="20"/>
          <w:lang w:eastAsia="es-MX"/>
        </w:rPr>
        <w:t xml:space="preserve">Descripción: </w:t>
      </w:r>
      <w:r w:rsidR="00CC17D1" w:rsidRPr="00453E53">
        <w:rPr>
          <w:szCs w:val="20"/>
          <w:lang w:eastAsia="es-MX"/>
        </w:rPr>
        <w:t>Habilidad para planificar, implementar y gestionar de manera eficiente la infraestructura en la nube.</w:t>
      </w:r>
    </w:p>
    <w:p w:rsidR="008E3A86" w:rsidRPr="00453E53" w:rsidRDefault="008E3A86" w:rsidP="008E3A86">
      <w:pPr>
        <w:autoSpaceDE w:val="0"/>
        <w:autoSpaceDN w:val="0"/>
        <w:adjustRightInd w:val="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453E53" w:rsidTr="008E3A86">
        <w:tc>
          <w:tcPr>
            <w:tcW w:w="3225"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Horas teórico-práctica</w:t>
            </w:r>
          </w:p>
        </w:tc>
      </w:tr>
      <w:tr w:rsidR="008E3A86" w:rsidRPr="00453E53" w:rsidTr="008E3A86">
        <w:tc>
          <w:tcPr>
            <w:tcW w:w="3225" w:type="dxa"/>
          </w:tcPr>
          <w:p w:rsidR="008E3A86" w:rsidRPr="009154DA" w:rsidRDefault="008E3A86" w:rsidP="008E3A86">
            <w:pPr>
              <w:autoSpaceDE w:val="0"/>
              <w:autoSpaceDN w:val="0"/>
              <w:adjustRightInd w:val="0"/>
              <w:ind w:left="0" w:firstLine="0"/>
              <w:rPr>
                <w:szCs w:val="20"/>
                <w:lang w:val="en-US" w:eastAsia="es-MX"/>
              </w:rPr>
            </w:pPr>
          </w:p>
          <w:p w:rsidR="00302AA1" w:rsidRPr="00302AA1" w:rsidRDefault="00302AA1" w:rsidP="00302A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 w:val="22"/>
                <w:lang w:val="en-US"/>
              </w:rPr>
            </w:pPr>
            <w:r w:rsidRPr="00302AA1">
              <w:rPr>
                <w:rFonts w:eastAsiaTheme="minorEastAsia"/>
                <w:sz w:val="22"/>
                <w:lang w:val="en-US"/>
              </w:rPr>
              <w:t>3.1 IaaS (</w:t>
            </w:r>
            <w:proofErr w:type="spellStart"/>
            <w:r w:rsidRPr="00302AA1">
              <w:rPr>
                <w:rFonts w:eastAsiaTheme="minorEastAsia"/>
                <w:sz w:val="22"/>
                <w:lang w:val="en-US"/>
              </w:rPr>
              <w:t>Infraestructure</w:t>
            </w:r>
            <w:proofErr w:type="spellEnd"/>
            <w:r w:rsidRPr="00302AA1">
              <w:rPr>
                <w:rFonts w:eastAsiaTheme="minorEastAsia"/>
                <w:sz w:val="22"/>
                <w:lang w:val="en-US"/>
              </w:rPr>
              <w:t xml:space="preserve"> as a Service)</w:t>
            </w:r>
          </w:p>
          <w:p w:rsidR="00302AA1" w:rsidRDefault="00302AA1" w:rsidP="00302A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 w:val="22"/>
              </w:rPr>
            </w:pPr>
            <w:r>
              <w:rPr>
                <w:rFonts w:eastAsiaTheme="minorEastAsia"/>
                <w:sz w:val="22"/>
              </w:rPr>
              <w:t>3.1.1 Conceptos y elementos principales</w:t>
            </w:r>
          </w:p>
          <w:p w:rsidR="00302AA1" w:rsidRDefault="00302AA1" w:rsidP="00302A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 w:val="22"/>
              </w:rPr>
            </w:pPr>
            <w:r>
              <w:rPr>
                <w:rFonts w:eastAsiaTheme="minorEastAsia"/>
                <w:sz w:val="22"/>
              </w:rPr>
              <w:t>3.1.2 Tipos de IaaS</w:t>
            </w:r>
          </w:p>
          <w:p w:rsidR="00302AA1" w:rsidRDefault="00302AA1" w:rsidP="00302A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 w:val="22"/>
              </w:rPr>
            </w:pPr>
            <w:r>
              <w:rPr>
                <w:rFonts w:eastAsiaTheme="minorEastAsia"/>
                <w:sz w:val="22"/>
              </w:rPr>
              <w:t>3.1.3 Grid vs. Cloud</w:t>
            </w:r>
          </w:p>
          <w:p w:rsidR="00302AA1" w:rsidRDefault="00302AA1" w:rsidP="00302A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 w:val="22"/>
              </w:rPr>
            </w:pPr>
            <w:r>
              <w:rPr>
                <w:rFonts w:eastAsiaTheme="minorEastAsia"/>
                <w:sz w:val="22"/>
              </w:rPr>
              <w:t>3.1.4 Despliegue de aplicaciones</w:t>
            </w:r>
          </w:p>
          <w:p w:rsidR="008E3A86" w:rsidRPr="00453E53" w:rsidRDefault="00302AA1" w:rsidP="00302AA1">
            <w:pPr>
              <w:autoSpaceDE w:val="0"/>
              <w:autoSpaceDN w:val="0"/>
              <w:adjustRightInd w:val="0"/>
              <w:ind w:left="0" w:firstLine="0"/>
              <w:rPr>
                <w:szCs w:val="20"/>
                <w:lang w:eastAsia="es-MX"/>
              </w:rPr>
            </w:pPr>
            <w:r>
              <w:rPr>
                <w:rFonts w:eastAsiaTheme="minorEastAsia"/>
                <w:sz w:val="22"/>
              </w:rPr>
              <w:t>3.1.5 Roles y modelos de Trabajo</w:t>
            </w:r>
          </w:p>
        </w:tc>
        <w:tc>
          <w:tcPr>
            <w:tcW w:w="3256" w:type="dxa"/>
          </w:tcPr>
          <w:p w:rsidR="008E3A86" w:rsidRPr="00453E53" w:rsidRDefault="008E3A86" w:rsidP="008E3A86">
            <w:pPr>
              <w:autoSpaceDE w:val="0"/>
              <w:autoSpaceDN w:val="0"/>
              <w:adjustRightInd w:val="0"/>
              <w:spacing w:after="0" w:line="240" w:lineRule="auto"/>
              <w:ind w:left="0" w:firstLine="0"/>
              <w:rPr>
                <w:rFonts w:eastAsiaTheme="minorEastAsia"/>
                <w:color w:val="auto"/>
                <w:szCs w:val="20"/>
              </w:rPr>
            </w:pPr>
          </w:p>
          <w:p w:rsidR="00516FC5" w:rsidRPr="00453E53" w:rsidRDefault="008E3A86"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xml:space="preserve">- </w:t>
            </w:r>
            <w:r w:rsidR="00516FC5" w:rsidRPr="00453E53">
              <w:rPr>
                <w:rFonts w:eastAsiaTheme="minorEastAsia"/>
                <w:color w:val="auto"/>
                <w:szCs w:val="20"/>
              </w:rPr>
              <w:t>Analizar los diferentes proveedores de IaaS y elaborar una plenaria.</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Seleccionar un proveedor de IaaS</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Crear y configurar una máquina virtual en el proveedor seleccionado</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Desplegar aplicaciones usando</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contenedores.</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-Orquestar aplicaciones con varios</w:t>
            </w:r>
          </w:p>
          <w:p w:rsidR="008E3A86"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servicios</w:t>
            </w:r>
          </w:p>
        </w:tc>
        <w:tc>
          <w:tcPr>
            <w:tcW w:w="2974" w:type="dxa"/>
          </w:tcPr>
          <w:p w:rsidR="008E3A86" w:rsidRPr="00453E53" w:rsidRDefault="008E3A86" w:rsidP="008E3A86">
            <w:pPr>
              <w:autoSpaceDE w:val="0"/>
              <w:autoSpaceDN w:val="0"/>
              <w:adjustRightInd w:val="0"/>
              <w:ind w:left="0" w:firstLine="0"/>
              <w:rPr>
                <w:szCs w:val="20"/>
                <w:lang w:eastAsia="es-MX"/>
              </w:rPr>
            </w:pPr>
            <w:r w:rsidRPr="00453E53">
              <w:rPr>
                <w:szCs w:val="20"/>
                <w:lang w:eastAsia="es-MX"/>
              </w:rPr>
              <w:t xml:space="preserve"> </w:t>
            </w:r>
          </w:p>
          <w:p w:rsidR="008E3A86" w:rsidRPr="00453E53" w:rsidRDefault="008E3A86" w:rsidP="008E3A86">
            <w:pPr>
              <w:rPr>
                <w:szCs w:val="20"/>
                <w:lang w:eastAsia="es-MX"/>
              </w:rPr>
            </w:pPr>
            <w:r w:rsidRPr="00453E53">
              <w:rPr>
                <w:szCs w:val="20"/>
                <w:lang w:eastAsia="es-MX"/>
              </w:rPr>
              <w:t xml:space="preserve">- Proponer y facilitar fuentes de información </w:t>
            </w:r>
            <w:r w:rsidR="00F53047" w:rsidRPr="00453E53">
              <w:rPr>
                <w:szCs w:val="20"/>
                <w:lang w:eastAsia="es-MX"/>
              </w:rPr>
              <w:t xml:space="preserve">de la </w:t>
            </w:r>
            <w:r w:rsidR="00516FC5" w:rsidRPr="00453E53">
              <w:rPr>
                <w:szCs w:val="20"/>
                <w:lang w:eastAsia="es-MX"/>
              </w:rPr>
              <w:t>nube IaaS</w:t>
            </w:r>
          </w:p>
          <w:p w:rsidR="008E3A86" w:rsidRPr="00453E53" w:rsidRDefault="008E3A86" w:rsidP="008E3A86">
            <w:pPr>
              <w:rPr>
                <w:szCs w:val="20"/>
                <w:lang w:eastAsia="es-MX"/>
              </w:rPr>
            </w:pPr>
          </w:p>
          <w:p w:rsidR="008E3A86" w:rsidRPr="00453E53" w:rsidRDefault="008E3A86" w:rsidP="008E3A86">
            <w:pPr>
              <w:rPr>
                <w:szCs w:val="20"/>
                <w:lang w:eastAsia="es-MX"/>
              </w:rPr>
            </w:pPr>
            <w:r w:rsidRPr="00453E53">
              <w:rPr>
                <w:szCs w:val="20"/>
                <w:lang w:eastAsia="es-MX"/>
              </w:rPr>
              <w:t xml:space="preserve">- Dirigir dinámicas grupales para </w:t>
            </w:r>
            <w:r w:rsidR="00F53047" w:rsidRPr="00453E53">
              <w:rPr>
                <w:szCs w:val="20"/>
                <w:lang w:eastAsia="es-MX"/>
              </w:rPr>
              <w:t>el diseño en la nube</w:t>
            </w:r>
          </w:p>
          <w:p w:rsidR="008E3A86" w:rsidRPr="00453E53" w:rsidRDefault="008E3A86" w:rsidP="008E3A86">
            <w:pPr>
              <w:rPr>
                <w:szCs w:val="20"/>
                <w:lang w:eastAsia="es-MX"/>
              </w:rPr>
            </w:pPr>
          </w:p>
          <w:p w:rsidR="008E3A86" w:rsidRPr="00453E53" w:rsidRDefault="008E3A86" w:rsidP="00516FC5">
            <w:pPr>
              <w:rPr>
                <w:szCs w:val="20"/>
                <w:lang w:eastAsia="es-MX"/>
              </w:rPr>
            </w:pPr>
            <w:r w:rsidRPr="00453E53">
              <w:rPr>
                <w:szCs w:val="20"/>
                <w:lang w:eastAsia="es-MX"/>
              </w:rPr>
              <w:t xml:space="preserve">- </w:t>
            </w:r>
            <w:r w:rsidR="00516FC5" w:rsidRPr="00453E53">
              <w:rPr>
                <w:szCs w:val="20"/>
                <w:lang w:eastAsia="es-MX"/>
              </w:rPr>
              <w:t>Configuración inicial de un servidor en la nube</w:t>
            </w:r>
          </w:p>
          <w:p w:rsidR="00516FC5" w:rsidRPr="00453E53" w:rsidRDefault="00516FC5" w:rsidP="00516FC5">
            <w:pPr>
              <w:rPr>
                <w:szCs w:val="20"/>
                <w:lang w:eastAsia="es-MX"/>
              </w:rPr>
            </w:pPr>
          </w:p>
          <w:p w:rsidR="00516FC5" w:rsidRPr="00453E53" w:rsidRDefault="00516FC5" w:rsidP="00516FC5">
            <w:pPr>
              <w:rPr>
                <w:szCs w:val="20"/>
                <w:lang w:eastAsia="es-MX"/>
              </w:rPr>
            </w:pPr>
            <w:r w:rsidRPr="00453E53">
              <w:rPr>
                <w:szCs w:val="20"/>
                <w:lang w:eastAsia="es-MX"/>
              </w:rPr>
              <w:t>- Despliegue de aplicaciones</w:t>
            </w:r>
          </w:p>
          <w:p w:rsidR="008E3A86" w:rsidRPr="00453E53" w:rsidRDefault="008E3A86" w:rsidP="008E3A86">
            <w:pPr>
              <w:rPr>
                <w:szCs w:val="20"/>
                <w:lang w:eastAsia="es-MX"/>
              </w:rPr>
            </w:pPr>
          </w:p>
          <w:p w:rsidR="008E3A86" w:rsidRPr="00453E53" w:rsidRDefault="008E3A86" w:rsidP="00F53047">
            <w:pPr>
              <w:ind w:left="0" w:firstLine="0"/>
              <w:rPr>
                <w:szCs w:val="20"/>
                <w:lang w:eastAsia="es-MX"/>
              </w:rPr>
            </w:pPr>
          </w:p>
        </w:tc>
        <w:tc>
          <w:tcPr>
            <w:tcW w:w="2408" w:type="dxa"/>
          </w:tcPr>
          <w:p w:rsidR="008E3A86" w:rsidRPr="00453E53" w:rsidRDefault="008E3A86" w:rsidP="008E3A86">
            <w:pPr>
              <w:autoSpaceDE w:val="0"/>
              <w:autoSpaceDN w:val="0"/>
              <w:adjustRightInd w:val="0"/>
              <w:rPr>
                <w:szCs w:val="20"/>
                <w:lang w:eastAsia="es-MX"/>
              </w:rPr>
            </w:pPr>
          </w:p>
          <w:p w:rsidR="00516FC5" w:rsidRPr="00453E53" w:rsidRDefault="00F53047" w:rsidP="00516FC5">
            <w:pPr>
              <w:autoSpaceDE w:val="0"/>
              <w:autoSpaceDN w:val="0"/>
              <w:adjustRightInd w:val="0"/>
              <w:rPr>
                <w:szCs w:val="20"/>
                <w:lang w:eastAsia="es-MX"/>
              </w:rPr>
            </w:pPr>
            <w:r w:rsidRPr="00453E53">
              <w:rPr>
                <w:szCs w:val="20"/>
                <w:lang w:eastAsia="es-MX"/>
              </w:rPr>
              <w:t xml:space="preserve">- </w:t>
            </w:r>
            <w:r w:rsidR="00516FC5" w:rsidRPr="00453E53">
              <w:rPr>
                <w:szCs w:val="20"/>
                <w:lang w:eastAsia="es-MX"/>
              </w:rPr>
              <w:t>Capacidad de análisis y síntesis.</w:t>
            </w:r>
          </w:p>
          <w:p w:rsidR="00516FC5" w:rsidRPr="00453E53" w:rsidRDefault="00516FC5" w:rsidP="00516FC5">
            <w:pPr>
              <w:autoSpaceDE w:val="0"/>
              <w:autoSpaceDN w:val="0"/>
              <w:adjustRightInd w:val="0"/>
              <w:rPr>
                <w:szCs w:val="20"/>
                <w:lang w:eastAsia="es-MX"/>
              </w:rPr>
            </w:pPr>
            <w:r w:rsidRPr="00453E53">
              <w:rPr>
                <w:szCs w:val="20"/>
                <w:lang w:eastAsia="es-MX"/>
              </w:rPr>
              <w:t>- Habilidades de gestión de información (habilidad para buscar y analizar información proveniente de fuentes</w:t>
            </w:r>
          </w:p>
          <w:p w:rsidR="00516FC5" w:rsidRPr="00453E53" w:rsidRDefault="00516FC5" w:rsidP="00516FC5">
            <w:pPr>
              <w:autoSpaceDE w:val="0"/>
              <w:autoSpaceDN w:val="0"/>
              <w:adjustRightInd w:val="0"/>
              <w:rPr>
                <w:szCs w:val="20"/>
                <w:lang w:eastAsia="es-MX"/>
              </w:rPr>
            </w:pPr>
            <w:r w:rsidRPr="00453E53">
              <w:rPr>
                <w:szCs w:val="20"/>
                <w:lang w:eastAsia="es-MX"/>
              </w:rPr>
              <w:t>diversas).</w:t>
            </w:r>
          </w:p>
          <w:p w:rsidR="00516FC5" w:rsidRPr="00453E53" w:rsidRDefault="00516FC5" w:rsidP="00516FC5">
            <w:pPr>
              <w:autoSpaceDE w:val="0"/>
              <w:autoSpaceDN w:val="0"/>
              <w:adjustRightInd w:val="0"/>
              <w:rPr>
                <w:szCs w:val="20"/>
                <w:lang w:eastAsia="es-MX"/>
              </w:rPr>
            </w:pPr>
            <w:r w:rsidRPr="00453E53">
              <w:rPr>
                <w:szCs w:val="20"/>
                <w:lang w:eastAsia="es-MX"/>
              </w:rPr>
              <w:t>- Habilidades de investigación.</w:t>
            </w:r>
          </w:p>
          <w:p w:rsidR="00516FC5" w:rsidRPr="00453E53" w:rsidRDefault="00516FC5" w:rsidP="00516FC5">
            <w:pPr>
              <w:autoSpaceDE w:val="0"/>
              <w:autoSpaceDN w:val="0"/>
              <w:adjustRightInd w:val="0"/>
              <w:rPr>
                <w:szCs w:val="20"/>
                <w:lang w:eastAsia="es-MX"/>
              </w:rPr>
            </w:pPr>
            <w:r w:rsidRPr="00453E53">
              <w:rPr>
                <w:szCs w:val="20"/>
                <w:lang w:eastAsia="es-MX"/>
              </w:rPr>
              <w:t>- Capacidad de aprender.</w:t>
            </w:r>
          </w:p>
          <w:p w:rsidR="00516FC5" w:rsidRPr="00453E53" w:rsidRDefault="00516FC5" w:rsidP="00516FC5">
            <w:pPr>
              <w:autoSpaceDE w:val="0"/>
              <w:autoSpaceDN w:val="0"/>
              <w:adjustRightInd w:val="0"/>
              <w:rPr>
                <w:szCs w:val="20"/>
                <w:lang w:eastAsia="es-MX"/>
              </w:rPr>
            </w:pPr>
            <w:r w:rsidRPr="00453E53">
              <w:rPr>
                <w:szCs w:val="20"/>
                <w:lang w:eastAsia="es-MX"/>
              </w:rPr>
              <w:t>- Capacidad de adaptarse a nuevas</w:t>
            </w:r>
          </w:p>
          <w:p w:rsidR="008E3A86" w:rsidRPr="00453E53" w:rsidRDefault="00516FC5" w:rsidP="00516FC5">
            <w:pPr>
              <w:autoSpaceDE w:val="0"/>
              <w:autoSpaceDN w:val="0"/>
              <w:adjustRightInd w:val="0"/>
              <w:rPr>
                <w:szCs w:val="20"/>
                <w:lang w:eastAsia="es-MX"/>
              </w:rPr>
            </w:pPr>
            <w:r w:rsidRPr="00453E53">
              <w:rPr>
                <w:szCs w:val="20"/>
                <w:lang w:eastAsia="es-MX"/>
              </w:rPr>
              <w:t xml:space="preserve">situaciones </w:t>
            </w:r>
          </w:p>
        </w:tc>
        <w:tc>
          <w:tcPr>
            <w:tcW w:w="1416" w:type="dxa"/>
            <w:shd w:val="clear" w:color="auto" w:fill="auto"/>
          </w:tcPr>
          <w:p w:rsidR="008E3A86" w:rsidRPr="00453E53" w:rsidRDefault="008E3A86" w:rsidP="008E3A86">
            <w:pPr>
              <w:autoSpaceDE w:val="0"/>
              <w:autoSpaceDN w:val="0"/>
              <w:adjustRightInd w:val="0"/>
              <w:rPr>
                <w:szCs w:val="20"/>
                <w:lang w:eastAsia="es-MX"/>
              </w:rPr>
            </w:pPr>
          </w:p>
          <w:p w:rsidR="008E3A86" w:rsidRPr="00453E53" w:rsidRDefault="008E3A86" w:rsidP="008E3A86">
            <w:pPr>
              <w:autoSpaceDE w:val="0"/>
              <w:autoSpaceDN w:val="0"/>
              <w:adjustRightInd w:val="0"/>
              <w:jc w:val="center"/>
              <w:rPr>
                <w:szCs w:val="20"/>
                <w:lang w:eastAsia="es-MX"/>
              </w:rPr>
            </w:pPr>
            <w:r w:rsidRPr="00453E53">
              <w:rPr>
                <w:szCs w:val="20"/>
                <w:lang w:eastAsia="es-MX"/>
              </w:rPr>
              <w:t>HT</w:t>
            </w:r>
            <w:r w:rsidR="00F53047" w:rsidRPr="00453E53">
              <w:rPr>
                <w:szCs w:val="20"/>
                <w:lang w:eastAsia="es-MX"/>
              </w:rPr>
              <w:t>-</w:t>
            </w:r>
            <w:r w:rsidR="00302AA1">
              <w:rPr>
                <w:szCs w:val="20"/>
                <w:lang w:eastAsia="es-MX"/>
              </w:rPr>
              <w:t>8</w:t>
            </w:r>
          </w:p>
          <w:p w:rsidR="008E3A86" w:rsidRPr="00453E53" w:rsidRDefault="00D10E2E" w:rsidP="008E3A86">
            <w:pPr>
              <w:autoSpaceDE w:val="0"/>
              <w:autoSpaceDN w:val="0"/>
              <w:adjustRightInd w:val="0"/>
              <w:jc w:val="center"/>
              <w:rPr>
                <w:szCs w:val="20"/>
                <w:lang w:eastAsia="es-MX"/>
              </w:rPr>
            </w:pPr>
            <w:r w:rsidRPr="00453E53">
              <w:rPr>
                <w:szCs w:val="20"/>
                <w:lang w:eastAsia="es-MX"/>
              </w:rPr>
              <w:t>HP</w:t>
            </w:r>
            <w:r w:rsidR="00F53047" w:rsidRPr="00453E53">
              <w:rPr>
                <w:szCs w:val="20"/>
                <w:lang w:eastAsia="es-MX"/>
              </w:rPr>
              <w:t>-</w:t>
            </w:r>
            <w:r w:rsidR="00302AA1">
              <w:rPr>
                <w:szCs w:val="20"/>
                <w:lang w:eastAsia="es-MX"/>
              </w:rPr>
              <w:t>12</w:t>
            </w:r>
          </w:p>
        </w:tc>
      </w:tr>
    </w:tbl>
    <w:p w:rsidR="008E3A86" w:rsidRPr="00453E53" w:rsidRDefault="008E3A86" w:rsidP="008E3A86">
      <w:pPr>
        <w:autoSpaceDE w:val="0"/>
        <w:autoSpaceDN w:val="0"/>
        <w:adjustRightInd w:val="0"/>
        <w:ind w:left="0" w:firstLine="0"/>
        <w:rPr>
          <w:szCs w:val="20"/>
          <w:lang w:eastAsia="es-MX"/>
        </w:rPr>
      </w:pPr>
    </w:p>
    <w:p w:rsidR="00C5627F" w:rsidRPr="00453E53" w:rsidRDefault="00C5627F" w:rsidP="008E3A86">
      <w:pPr>
        <w:autoSpaceDE w:val="0"/>
        <w:autoSpaceDN w:val="0"/>
        <w:adjustRightInd w:val="0"/>
        <w:ind w:left="0" w:firstLine="0"/>
        <w:rPr>
          <w:szCs w:val="20"/>
          <w:lang w:eastAsia="es-MX"/>
        </w:rPr>
      </w:pPr>
    </w:p>
    <w:p w:rsidR="00C5627F" w:rsidRPr="00453E53" w:rsidRDefault="00C5627F"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453E53" w:rsidTr="008E3A86">
        <w:trPr>
          <w:tblHeader/>
        </w:trPr>
        <w:tc>
          <w:tcPr>
            <w:tcW w:w="10632"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lastRenderedPageBreak/>
              <w:t xml:space="preserve">Indicadores de alcance  </w:t>
            </w:r>
          </w:p>
        </w:tc>
        <w:tc>
          <w:tcPr>
            <w:tcW w:w="2551" w:type="dxa"/>
            <w:vAlign w:val="center"/>
          </w:tcPr>
          <w:p w:rsidR="008E3A86" w:rsidRPr="00453E53" w:rsidRDefault="008E3A86" w:rsidP="008E3A86">
            <w:pPr>
              <w:autoSpaceDE w:val="0"/>
              <w:autoSpaceDN w:val="0"/>
              <w:adjustRightInd w:val="0"/>
              <w:spacing w:before="80" w:after="80"/>
              <w:jc w:val="center"/>
              <w:rPr>
                <w:b/>
                <w:smallCaps/>
                <w:szCs w:val="20"/>
                <w:lang w:eastAsia="es-MX"/>
              </w:rPr>
            </w:pPr>
            <w:r w:rsidRPr="00453E53">
              <w:rPr>
                <w:b/>
                <w:smallCaps/>
                <w:szCs w:val="20"/>
                <w:lang w:eastAsia="es-MX"/>
              </w:rPr>
              <w:t xml:space="preserve">Valor del indicador </w:t>
            </w:r>
          </w:p>
        </w:tc>
      </w:tr>
      <w:tr w:rsidR="008E3A86" w:rsidRPr="00453E53" w:rsidTr="008E3A86">
        <w:tc>
          <w:tcPr>
            <w:tcW w:w="10632" w:type="dxa"/>
          </w:tcPr>
          <w:p w:rsidR="00B814F8" w:rsidRPr="00453E53" w:rsidRDefault="008E3A86" w:rsidP="00B814F8">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w:t>
            </w:r>
            <w:r w:rsidR="00B814F8" w:rsidRPr="00453E53">
              <w:rPr>
                <w:rFonts w:ascii="Arial" w:hAnsi="Arial" w:cs="Arial"/>
                <w:sz w:val="20"/>
                <w:szCs w:val="20"/>
              </w:rPr>
              <w:t xml:space="preserve"> interpretación de la realidad.</w:t>
            </w:r>
          </w:p>
          <w:p w:rsidR="008E3A86" w:rsidRPr="00453E53" w:rsidRDefault="008E3A86" w:rsidP="00B814F8">
            <w:pPr>
              <w:pStyle w:val="Encabezado"/>
              <w:tabs>
                <w:tab w:val="clear" w:pos="4419"/>
                <w:tab w:val="clear" w:pos="8838"/>
                <w:tab w:val="right" w:pos="360"/>
                <w:tab w:val="right" w:pos="4498"/>
                <w:tab w:val="left" w:pos="6560"/>
                <w:tab w:val="left" w:pos="8299"/>
              </w:tabs>
              <w:ind w:left="360" w:hanging="42"/>
              <w:jc w:val="both"/>
              <w:rPr>
                <w:rFonts w:ascii="Arial" w:hAnsi="Arial" w:cs="Arial"/>
                <w:sz w:val="20"/>
                <w:szCs w:val="20"/>
              </w:rPr>
            </w:pPr>
            <w:r w:rsidRPr="00453E53">
              <w:rPr>
                <w:rFonts w:ascii="Arial" w:hAnsi="Arial" w:cs="Arial"/>
                <w:sz w:val="20"/>
                <w:szCs w:val="20"/>
              </w:rPr>
              <w:t>Inferir comportamientos o consecuencias de los fenómenos o problemas en estudio. Incluir más variables en dichos casos de estudio.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25%</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20%</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12%</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453E53" w:rsidRDefault="002775A0" w:rsidP="008E3A86">
            <w:pPr>
              <w:autoSpaceDE w:val="0"/>
              <w:autoSpaceDN w:val="0"/>
              <w:adjustRightInd w:val="0"/>
              <w:jc w:val="center"/>
              <w:rPr>
                <w:szCs w:val="20"/>
                <w:lang w:eastAsia="es-MX"/>
              </w:rPr>
            </w:pPr>
            <w:r w:rsidRPr="00453E53">
              <w:rPr>
                <w:szCs w:val="20"/>
                <w:lang w:eastAsia="es-MX"/>
              </w:rPr>
              <w:t>13</w:t>
            </w:r>
            <w:r w:rsidR="008E3A86" w:rsidRPr="00453E53">
              <w:rPr>
                <w:szCs w:val="20"/>
                <w:lang w:eastAsia="es-MX"/>
              </w:rPr>
              <w:t>%</w:t>
            </w:r>
          </w:p>
        </w:tc>
      </w:tr>
    </w:tbl>
    <w:p w:rsidR="00D1518D" w:rsidRPr="00453E53" w:rsidRDefault="00D1518D" w:rsidP="008E3A86">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8E3A86" w:rsidRPr="00453E53" w:rsidTr="008E3A86">
        <w:tc>
          <w:tcPr>
            <w:tcW w:w="350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Valoración numérica</w:t>
            </w:r>
          </w:p>
        </w:tc>
      </w:tr>
      <w:tr w:rsidR="002775A0" w:rsidRPr="00453E53" w:rsidTr="008E3A86">
        <w:tc>
          <w:tcPr>
            <w:tcW w:w="3508" w:type="dxa"/>
            <w:vMerge w:val="restart"/>
            <w:shd w:val="clear" w:color="auto" w:fill="auto"/>
          </w:tcPr>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2775A0" w:rsidRPr="00453E53" w:rsidRDefault="002775A0" w:rsidP="002775A0">
            <w:pPr>
              <w:rPr>
                <w:szCs w:val="20"/>
              </w:rPr>
            </w:pPr>
            <w:r w:rsidRPr="00453E53">
              <w:rPr>
                <w:szCs w:val="20"/>
              </w:rPr>
              <w:t>Cumple al menos con un 95% de A, B, C, D, E y F</w:t>
            </w:r>
          </w:p>
        </w:tc>
        <w:tc>
          <w:tcPr>
            <w:tcW w:w="2268" w:type="dxa"/>
            <w:shd w:val="clear" w:color="auto" w:fill="auto"/>
          </w:tcPr>
          <w:p w:rsidR="002775A0" w:rsidRPr="00453E53" w:rsidRDefault="002775A0" w:rsidP="002775A0">
            <w:pPr>
              <w:rPr>
                <w:szCs w:val="20"/>
              </w:rPr>
            </w:pPr>
            <w:r w:rsidRPr="00453E53">
              <w:rPr>
                <w:szCs w:val="20"/>
              </w:rPr>
              <w:t>100-95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2775A0" w:rsidRPr="00453E53" w:rsidRDefault="002775A0" w:rsidP="002775A0">
            <w:pPr>
              <w:rPr>
                <w:szCs w:val="20"/>
              </w:rPr>
            </w:pPr>
            <w:r w:rsidRPr="00453E53">
              <w:rPr>
                <w:szCs w:val="20"/>
              </w:rPr>
              <w:t>Cumple al menos con un 90% de A, B, con un 95% en C y D, y con un mínimo del 70% E y F.</w:t>
            </w:r>
          </w:p>
        </w:tc>
        <w:tc>
          <w:tcPr>
            <w:tcW w:w="2268" w:type="dxa"/>
            <w:shd w:val="clear" w:color="auto" w:fill="auto"/>
          </w:tcPr>
          <w:p w:rsidR="002775A0" w:rsidRPr="00453E53" w:rsidRDefault="002775A0" w:rsidP="002775A0">
            <w:pPr>
              <w:rPr>
                <w:szCs w:val="20"/>
              </w:rPr>
            </w:pPr>
            <w:r w:rsidRPr="00453E53">
              <w:rPr>
                <w:szCs w:val="20"/>
              </w:rPr>
              <w:t>94-85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2775A0" w:rsidRPr="00453E53" w:rsidRDefault="002775A0" w:rsidP="002775A0">
            <w:pPr>
              <w:rPr>
                <w:szCs w:val="20"/>
              </w:rPr>
            </w:pPr>
            <w:r w:rsidRPr="00453E53">
              <w:rPr>
                <w:szCs w:val="20"/>
              </w:rPr>
              <w:t>Cumple al menos con 80% de A y B,  por lo menos un 60% de C y D y por lo menos un 50% de E y F.</w:t>
            </w:r>
          </w:p>
        </w:tc>
        <w:tc>
          <w:tcPr>
            <w:tcW w:w="2268" w:type="dxa"/>
            <w:shd w:val="clear" w:color="auto" w:fill="auto"/>
          </w:tcPr>
          <w:p w:rsidR="002775A0" w:rsidRPr="00453E53" w:rsidRDefault="002775A0" w:rsidP="002775A0">
            <w:pPr>
              <w:rPr>
                <w:szCs w:val="20"/>
              </w:rPr>
            </w:pPr>
            <w:r w:rsidRPr="00453E53">
              <w:rPr>
                <w:szCs w:val="20"/>
              </w:rPr>
              <w:t>84-75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2775A0" w:rsidRPr="00453E53" w:rsidRDefault="002775A0" w:rsidP="002775A0">
            <w:pPr>
              <w:rPr>
                <w:szCs w:val="20"/>
              </w:rPr>
            </w:pPr>
            <w:r w:rsidRPr="00453E53">
              <w:rPr>
                <w:szCs w:val="20"/>
              </w:rPr>
              <w:t>Cumple al menos con el 70% de A, B, C, D, E y F</w:t>
            </w:r>
          </w:p>
        </w:tc>
        <w:tc>
          <w:tcPr>
            <w:tcW w:w="2268" w:type="dxa"/>
            <w:shd w:val="clear" w:color="auto" w:fill="auto"/>
          </w:tcPr>
          <w:p w:rsidR="002775A0" w:rsidRPr="00453E53" w:rsidRDefault="002775A0" w:rsidP="002775A0">
            <w:pPr>
              <w:rPr>
                <w:szCs w:val="20"/>
              </w:rPr>
            </w:pPr>
            <w:r w:rsidRPr="00453E53">
              <w:rPr>
                <w:szCs w:val="20"/>
              </w:rPr>
              <w:t>74-70</w:t>
            </w:r>
          </w:p>
        </w:tc>
      </w:tr>
      <w:tr w:rsidR="002775A0" w:rsidRPr="00453E53" w:rsidTr="008E3A86">
        <w:tc>
          <w:tcPr>
            <w:tcW w:w="3508"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lastRenderedPageBreak/>
              <w:t>Competencia no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2775A0" w:rsidRPr="00453E53" w:rsidRDefault="002775A0" w:rsidP="002775A0">
            <w:pPr>
              <w:rPr>
                <w:szCs w:val="20"/>
              </w:rPr>
            </w:pPr>
            <w:r w:rsidRPr="00453E53">
              <w:rPr>
                <w:szCs w:val="20"/>
              </w:rPr>
              <w:t>Cumple con menos del 70% de A, B, C, D, E y F</w:t>
            </w:r>
          </w:p>
        </w:tc>
        <w:tc>
          <w:tcPr>
            <w:tcW w:w="2268" w:type="dxa"/>
            <w:shd w:val="clear" w:color="auto" w:fill="auto"/>
          </w:tcPr>
          <w:p w:rsidR="002775A0" w:rsidRPr="00453E53" w:rsidRDefault="002775A0" w:rsidP="002775A0">
            <w:pPr>
              <w:rPr>
                <w:szCs w:val="20"/>
              </w:rPr>
            </w:pPr>
            <w:r w:rsidRPr="00453E53">
              <w:rPr>
                <w:szCs w:val="20"/>
              </w:rPr>
              <w:t>NA (No Alcanzada)</w:t>
            </w:r>
          </w:p>
        </w:tc>
      </w:tr>
    </w:tbl>
    <w:p w:rsidR="00C94612" w:rsidRPr="00453E53" w:rsidRDefault="00C94612" w:rsidP="00AD6C9D">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17"/>
        <w:gridCol w:w="851"/>
        <w:gridCol w:w="850"/>
        <w:gridCol w:w="709"/>
        <w:gridCol w:w="709"/>
        <w:gridCol w:w="709"/>
        <w:gridCol w:w="708"/>
        <w:gridCol w:w="4111"/>
      </w:tblGrid>
      <w:tr w:rsidR="008E3A86" w:rsidRPr="00453E53" w:rsidTr="00BB5A74">
        <w:tc>
          <w:tcPr>
            <w:tcW w:w="372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Evidencia de aprendizaje</w:t>
            </w:r>
          </w:p>
        </w:tc>
        <w:tc>
          <w:tcPr>
            <w:tcW w:w="91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w:t>
            </w:r>
          </w:p>
        </w:tc>
        <w:tc>
          <w:tcPr>
            <w:tcW w:w="4536" w:type="dxa"/>
            <w:gridSpan w:val="6"/>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 de alcance</w:t>
            </w:r>
          </w:p>
        </w:tc>
        <w:tc>
          <w:tcPr>
            <w:tcW w:w="4111"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8E3A86" w:rsidRPr="00453E53" w:rsidTr="00BB5A74">
        <w:trPr>
          <w:trHeight w:val="265"/>
        </w:trPr>
        <w:tc>
          <w:tcPr>
            <w:tcW w:w="3727" w:type="dxa"/>
            <w:vMerge/>
            <w:shd w:val="clear" w:color="auto" w:fill="auto"/>
          </w:tcPr>
          <w:p w:rsidR="008E3A86" w:rsidRPr="00453E53" w:rsidRDefault="008E3A86" w:rsidP="008E3A86">
            <w:pPr>
              <w:autoSpaceDE w:val="0"/>
              <w:autoSpaceDN w:val="0"/>
              <w:adjustRightInd w:val="0"/>
              <w:rPr>
                <w:szCs w:val="20"/>
                <w:lang w:eastAsia="es-MX"/>
              </w:rPr>
            </w:pPr>
          </w:p>
        </w:tc>
        <w:tc>
          <w:tcPr>
            <w:tcW w:w="917" w:type="dxa"/>
            <w:vMerge/>
            <w:shd w:val="clear" w:color="auto" w:fill="auto"/>
          </w:tcPr>
          <w:p w:rsidR="008E3A86" w:rsidRPr="00453E53" w:rsidRDefault="008E3A86" w:rsidP="008E3A86">
            <w:pPr>
              <w:autoSpaceDE w:val="0"/>
              <w:autoSpaceDN w:val="0"/>
              <w:adjustRightInd w:val="0"/>
              <w:rPr>
                <w:szCs w:val="20"/>
                <w:lang w:eastAsia="es-MX"/>
              </w:rPr>
            </w:pPr>
          </w:p>
        </w:tc>
        <w:tc>
          <w:tcPr>
            <w:tcW w:w="851" w:type="dxa"/>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A</w:t>
            </w:r>
          </w:p>
        </w:tc>
        <w:tc>
          <w:tcPr>
            <w:tcW w:w="850" w:type="dxa"/>
            <w:tcBorders>
              <w:right w:val="single" w:sz="4" w:space="0" w:color="auto"/>
            </w:tcBorders>
          </w:tcPr>
          <w:p w:rsidR="008E3A86" w:rsidRPr="00453E53" w:rsidRDefault="008E3A86" w:rsidP="008E3A86">
            <w:pPr>
              <w:autoSpaceDE w:val="0"/>
              <w:autoSpaceDN w:val="0"/>
              <w:adjustRightInd w:val="0"/>
              <w:jc w:val="center"/>
              <w:rPr>
                <w:szCs w:val="20"/>
                <w:lang w:eastAsia="es-MX"/>
              </w:rPr>
            </w:pPr>
            <w:r w:rsidRPr="00453E53">
              <w:rPr>
                <w:szCs w:val="20"/>
                <w:lang w:eastAsia="es-MX"/>
              </w:rPr>
              <w:t>B</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C</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D</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E</w:t>
            </w:r>
          </w:p>
        </w:tc>
        <w:tc>
          <w:tcPr>
            <w:tcW w:w="708" w:type="dxa"/>
            <w:tcBorders>
              <w:lef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F</w:t>
            </w:r>
          </w:p>
        </w:tc>
        <w:tc>
          <w:tcPr>
            <w:tcW w:w="4111" w:type="dxa"/>
            <w:vMerge/>
            <w:shd w:val="clear" w:color="auto" w:fill="auto"/>
          </w:tcPr>
          <w:p w:rsidR="008E3A86" w:rsidRPr="00453E53" w:rsidRDefault="008E3A86" w:rsidP="008E3A86">
            <w:pPr>
              <w:autoSpaceDE w:val="0"/>
              <w:autoSpaceDN w:val="0"/>
              <w:adjustRightInd w:val="0"/>
              <w:rPr>
                <w:szCs w:val="20"/>
                <w:lang w:eastAsia="es-MX"/>
              </w:rPr>
            </w:pPr>
          </w:p>
        </w:tc>
      </w:tr>
      <w:tr w:rsidR="00516FC5" w:rsidRPr="00453E53" w:rsidTr="00BB5A74">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EF9 – Proveedores de IaaS</w:t>
            </w:r>
          </w:p>
        </w:tc>
        <w:tc>
          <w:tcPr>
            <w:tcW w:w="917" w:type="dxa"/>
            <w:shd w:val="clear" w:color="auto" w:fill="auto"/>
            <w:vAlign w:val="center"/>
          </w:tcPr>
          <w:p w:rsidR="00516FC5" w:rsidRPr="00453E53" w:rsidRDefault="00516FC5" w:rsidP="00BB5A74">
            <w:pPr>
              <w:autoSpaceDE w:val="0"/>
              <w:autoSpaceDN w:val="0"/>
              <w:adjustRightInd w:val="0"/>
              <w:jc w:val="center"/>
              <w:rPr>
                <w:szCs w:val="20"/>
                <w:lang w:eastAsia="es-MX"/>
              </w:rPr>
            </w:pPr>
            <w:r w:rsidRPr="00453E53">
              <w:rPr>
                <w:szCs w:val="20"/>
                <w:lang w:eastAsia="es-MX"/>
              </w:rPr>
              <w:t>20%</w:t>
            </w:r>
          </w:p>
        </w:tc>
        <w:tc>
          <w:tcPr>
            <w:tcW w:w="851" w:type="dxa"/>
            <w:tcBorders>
              <w:right w:val="single" w:sz="4" w:space="0" w:color="auto"/>
            </w:tcBorders>
            <w:shd w:val="clear" w:color="auto" w:fill="auto"/>
            <w:vAlign w:val="center"/>
          </w:tcPr>
          <w:p w:rsidR="00516FC5" w:rsidRPr="00453E53" w:rsidRDefault="00516FC5" w:rsidP="00BB5A74">
            <w:pPr>
              <w:spacing w:after="0" w:line="240" w:lineRule="auto"/>
              <w:ind w:left="0" w:firstLine="0"/>
              <w:jc w:val="center"/>
              <w:rPr>
                <w:rFonts w:eastAsia="Times New Roman"/>
                <w:szCs w:val="20"/>
              </w:rPr>
            </w:pPr>
            <w:r w:rsidRPr="00453E53">
              <w:rPr>
                <w:szCs w:val="20"/>
              </w:rPr>
              <w:t>5</w:t>
            </w:r>
            <w:r w:rsidR="006C2503" w:rsidRPr="00453E53">
              <w:rPr>
                <w:szCs w:val="20"/>
              </w:rPr>
              <w:t>%</w:t>
            </w:r>
          </w:p>
        </w:tc>
        <w:tc>
          <w:tcPr>
            <w:tcW w:w="850" w:type="dxa"/>
            <w:tcBorders>
              <w:left w:val="single" w:sz="4" w:space="0" w:color="auto"/>
              <w:right w:val="single" w:sz="4" w:space="0" w:color="auto"/>
            </w:tcBorders>
            <w:shd w:val="clear" w:color="auto" w:fill="auto"/>
            <w:vAlign w:val="center"/>
          </w:tcPr>
          <w:p w:rsidR="00516FC5" w:rsidRPr="00453E53" w:rsidRDefault="00516FC5" w:rsidP="00BB5A74">
            <w:pPr>
              <w:jc w:val="center"/>
              <w:rPr>
                <w:szCs w:val="20"/>
              </w:rPr>
            </w:pPr>
            <w:r w:rsidRPr="00453E53">
              <w:rPr>
                <w:szCs w:val="20"/>
              </w:rPr>
              <w:t>4</w:t>
            </w:r>
            <w:r w:rsidR="006C2503" w:rsidRPr="00453E53">
              <w:rPr>
                <w:szCs w:val="20"/>
              </w:rPr>
              <w:t>%</w:t>
            </w:r>
          </w:p>
        </w:tc>
        <w:tc>
          <w:tcPr>
            <w:tcW w:w="709" w:type="dxa"/>
            <w:tcBorders>
              <w:left w:val="single" w:sz="4" w:space="0" w:color="auto"/>
              <w:right w:val="single" w:sz="4" w:space="0" w:color="auto"/>
            </w:tcBorders>
            <w:shd w:val="clear" w:color="auto" w:fill="auto"/>
            <w:vAlign w:val="center"/>
          </w:tcPr>
          <w:p w:rsidR="00516FC5" w:rsidRPr="00453E53" w:rsidRDefault="00516FC5" w:rsidP="00BB5A74">
            <w:pPr>
              <w:jc w:val="center"/>
              <w:rPr>
                <w:szCs w:val="20"/>
              </w:rPr>
            </w:pPr>
            <w:r w:rsidRPr="00453E53">
              <w:rPr>
                <w:szCs w:val="20"/>
              </w:rPr>
              <w:t>3</w:t>
            </w:r>
            <w:r w:rsidR="006C2503" w:rsidRPr="00453E53">
              <w:rPr>
                <w:szCs w:val="20"/>
              </w:rPr>
              <w:t>%</w:t>
            </w:r>
          </w:p>
        </w:tc>
        <w:tc>
          <w:tcPr>
            <w:tcW w:w="709" w:type="dxa"/>
            <w:tcBorders>
              <w:left w:val="single" w:sz="4" w:space="0" w:color="auto"/>
              <w:right w:val="single" w:sz="4" w:space="0" w:color="auto"/>
            </w:tcBorders>
            <w:shd w:val="clear" w:color="auto" w:fill="auto"/>
            <w:vAlign w:val="center"/>
          </w:tcPr>
          <w:p w:rsidR="00516FC5" w:rsidRPr="00453E53" w:rsidRDefault="00516FC5" w:rsidP="00BB5A74">
            <w:pPr>
              <w:jc w:val="center"/>
              <w:rPr>
                <w:szCs w:val="20"/>
              </w:rPr>
            </w:pPr>
            <w:r w:rsidRPr="00453E53">
              <w:rPr>
                <w:szCs w:val="20"/>
              </w:rPr>
              <w:t>3</w:t>
            </w:r>
            <w:r w:rsidR="006C2503" w:rsidRPr="00453E53">
              <w:rPr>
                <w:szCs w:val="20"/>
              </w:rPr>
              <w:t>%</w:t>
            </w:r>
          </w:p>
        </w:tc>
        <w:tc>
          <w:tcPr>
            <w:tcW w:w="709" w:type="dxa"/>
            <w:tcBorders>
              <w:left w:val="single" w:sz="4" w:space="0" w:color="auto"/>
              <w:right w:val="single" w:sz="4" w:space="0" w:color="auto"/>
            </w:tcBorders>
            <w:shd w:val="clear" w:color="auto" w:fill="auto"/>
            <w:vAlign w:val="center"/>
          </w:tcPr>
          <w:p w:rsidR="00516FC5" w:rsidRPr="00453E53" w:rsidRDefault="00516FC5" w:rsidP="00BB5A74">
            <w:pPr>
              <w:jc w:val="center"/>
              <w:rPr>
                <w:szCs w:val="20"/>
              </w:rPr>
            </w:pPr>
            <w:r w:rsidRPr="00453E53">
              <w:rPr>
                <w:szCs w:val="20"/>
              </w:rPr>
              <w:t>2.4</w:t>
            </w:r>
            <w:r w:rsidR="006C2503" w:rsidRPr="00453E53">
              <w:rPr>
                <w:szCs w:val="20"/>
              </w:rPr>
              <w:t>%</w:t>
            </w:r>
          </w:p>
        </w:tc>
        <w:tc>
          <w:tcPr>
            <w:tcW w:w="708" w:type="dxa"/>
            <w:tcBorders>
              <w:left w:val="single" w:sz="4" w:space="0" w:color="auto"/>
            </w:tcBorders>
            <w:shd w:val="clear" w:color="auto" w:fill="auto"/>
            <w:vAlign w:val="center"/>
          </w:tcPr>
          <w:p w:rsidR="00516FC5" w:rsidRPr="00453E53" w:rsidRDefault="00516FC5" w:rsidP="00BB5A74">
            <w:pPr>
              <w:jc w:val="center"/>
              <w:rPr>
                <w:szCs w:val="20"/>
              </w:rPr>
            </w:pPr>
            <w:r w:rsidRPr="00453E53">
              <w:rPr>
                <w:szCs w:val="20"/>
              </w:rPr>
              <w:t>2.6</w:t>
            </w:r>
            <w:r w:rsidR="006C2503" w:rsidRPr="00453E53">
              <w:rPr>
                <w:szCs w:val="20"/>
              </w:rPr>
              <w:t>%</w:t>
            </w:r>
          </w:p>
        </w:tc>
        <w:tc>
          <w:tcPr>
            <w:tcW w:w="4111"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 xml:space="preserve">Rúbrica </w:t>
            </w:r>
            <w:r w:rsidR="00897F28">
              <w:rPr>
                <w:szCs w:val="20"/>
                <w:lang w:eastAsia="es-MX"/>
              </w:rPr>
              <w:t>exposición</w:t>
            </w:r>
          </w:p>
        </w:tc>
      </w:tr>
      <w:tr w:rsidR="00516FC5" w:rsidRPr="00453E53" w:rsidTr="00BB5A74">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EF1</w:t>
            </w:r>
            <w:r w:rsidR="00BB5A74">
              <w:rPr>
                <w:szCs w:val="20"/>
                <w:lang w:eastAsia="es-MX"/>
              </w:rPr>
              <w:t>0</w:t>
            </w:r>
            <w:r w:rsidRPr="00453E53">
              <w:rPr>
                <w:szCs w:val="20"/>
                <w:lang w:eastAsia="es-MX"/>
              </w:rPr>
              <w:t xml:space="preserve"> – Configuración básica de servidores</w:t>
            </w:r>
          </w:p>
        </w:tc>
        <w:tc>
          <w:tcPr>
            <w:tcW w:w="917" w:type="dxa"/>
            <w:shd w:val="clear" w:color="auto" w:fill="auto"/>
            <w:vAlign w:val="center"/>
          </w:tcPr>
          <w:p w:rsidR="00516FC5" w:rsidRPr="00453E53" w:rsidRDefault="00516FC5" w:rsidP="00BB5A74">
            <w:pPr>
              <w:autoSpaceDE w:val="0"/>
              <w:autoSpaceDN w:val="0"/>
              <w:adjustRightInd w:val="0"/>
              <w:jc w:val="center"/>
              <w:rPr>
                <w:szCs w:val="20"/>
                <w:lang w:eastAsia="es-MX"/>
              </w:rPr>
            </w:pPr>
            <w:r w:rsidRPr="00453E53">
              <w:rPr>
                <w:szCs w:val="20"/>
                <w:lang w:eastAsia="es-MX"/>
              </w:rPr>
              <w:t>50%</w:t>
            </w:r>
          </w:p>
        </w:tc>
        <w:tc>
          <w:tcPr>
            <w:tcW w:w="851" w:type="dxa"/>
            <w:tcBorders>
              <w:right w:val="single" w:sz="4" w:space="0" w:color="auto"/>
            </w:tcBorders>
            <w:shd w:val="clear" w:color="auto" w:fill="auto"/>
            <w:vAlign w:val="center"/>
          </w:tcPr>
          <w:p w:rsidR="00516FC5" w:rsidRPr="00453E53" w:rsidRDefault="00516FC5" w:rsidP="00BB5A74">
            <w:pPr>
              <w:jc w:val="center"/>
              <w:rPr>
                <w:szCs w:val="20"/>
              </w:rPr>
            </w:pPr>
            <w:r w:rsidRPr="00453E53">
              <w:rPr>
                <w:szCs w:val="20"/>
              </w:rPr>
              <w:t>7.5</w:t>
            </w:r>
            <w:r w:rsidR="006C2503" w:rsidRPr="00453E53">
              <w:rPr>
                <w:szCs w:val="20"/>
              </w:rPr>
              <w:t>%</w:t>
            </w:r>
          </w:p>
        </w:tc>
        <w:tc>
          <w:tcPr>
            <w:tcW w:w="850" w:type="dxa"/>
            <w:tcBorders>
              <w:left w:val="single" w:sz="4" w:space="0" w:color="auto"/>
              <w:right w:val="single" w:sz="4" w:space="0" w:color="auto"/>
            </w:tcBorders>
            <w:vAlign w:val="center"/>
          </w:tcPr>
          <w:p w:rsidR="00516FC5" w:rsidRPr="00453E53" w:rsidRDefault="00516FC5" w:rsidP="00BB5A74">
            <w:pPr>
              <w:jc w:val="center"/>
              <w:rPr>
                <w:szCs w:val="20"/>
              </w:rPr>
            </w:pPr>
            <w:r w:rsidRPr="00453E53">
              <w:rPr>
                <w:szCs w:val="20"/>
              </w:rPr>
              <w:t>6</w:t>
            </w:r>
            <w:r w:rsidR="006C2503" w:rsidRPr="00453E53">
              <w:rPr>
                <w:szCs w:val="20"/>
              </w:rPr>
              <w:t>%</w:t>
            </w:r>
          </w:p>
        </w:tc>
        <w:tc>
          <w:tcPr>
            <w:tcW w:w="709" w:type="dxa"/>
            <w:tcBorders>
              <w:left w:val="single" w:sz="4" w:space="0" w:color="auto"/>
            </w:tcBorders>
            <w:shd w:val="clear" w:color="auto" w:fill="auto"/>
            <w:vAlign w:val="center"/>
          </w:tcPr>
          <w:p w:rsidR="00516FC5" w:rsidRPr="00453E53" w:rsidRDefault="00516FC5" w:rsidP="00BB5A74">
            <w:pPr>
              <w:jc w:val="center"/>
              <w:rPr>
                <w:szCs w:val="20"/>
              </w:rPr>
            </w:pPr>
            <w:r w:rsidRPr="00453E53">
              <w:rPr>
                <w:szCs w:val="20"/>
              </w:rPr>
              <w:t>4.5</w:t>
            </w:r>
            <w:r w:rsidR="006C2503" w:rsidRPr="00453E53">
              <w:rPr>
                <w:szCs w:val="20"/>
              </w:rPr>
              <w:t>%</w:t>
            </w:r>
          </w:p>
        </w:tc>
        <w:tc>
          <w:tcPr>
            <w:tcW w:w="709" w:type="dxa"/>
            <w:shd w:val="clear" w:color="auto" w:fill="auto"/>
            <w:vAlign w:val="center"/>
          </w:tcPr>
          <w:p w:rsidR="00516FC5" w:rsidRPr="00453E53" w:rsidRDefault="00516FC5" w:rsidP="00BB5A74">
            <w:pPr>
              <w:jc w:val="center"/>
              <w:rPr>
                <w:szCs w:val="20"/>
              </w:rPr>
            </w:pPr>
            <w:r w:rsidRPr="00453E53">
              <w:rPr>
                <w:szCs w:val="20"/>
              </w:rPr>
              <w:t>4.5</w:t>
            </w:r>
            <w:r w:rsidR="006C2503" w:rsidRPr="00453E53">
              <w:rPr>
                <w:szCs w:val="20"/>
              </w:rPr>
              <w:t>%</w:t>
            </w:r>
          </w:p>
        </w:tc>
        <w:tc>
          <w:tcPr>
            <w:tcW w:w="709" w:type="dxa"/>
            <w:tcBorders>
              <w:right w:val="single" w:sz="4" w:space="0" w:color="auto"/>
            </w:tcBorders>
            <w:shd w:val="clear" w:color="auto" w:fill="auto"/>
            <w:vAlign w:val="center"/>
          </w:tcPr>
          <w:p w:rsidR="00516FC5" w:rsidRPr="00453E53" w:rsidRDefault="00516FC5" w:rsidP="00BB5A74">
            <w:pPr>
              <w:jc w:val="center"/>
              <w:rPr>
                <w:szCs w:val="20"/>
              </w:rPr>
            </w:pPr>
            <w:r w:rsidRPr="00453E53">
              <w:rPr>
                <w:szCs w:val="20"/>
              </w:rPr>
              <w:t>3.6</w:t>
            </w:r>
            <w:r w:rsidR="006C2503" w:rsidRPr="00453E53">
              <w:rPr>
                <w:szCs w:val="20"/>
              </w:rPr>
              <w:t>%</w:t>
            </w:r>
          </w:p>
        </w:tc>
        <w:tc>
          <w:tcPr>
            <w:tcW w:w="708" w:type="dxa"/>
            <w:tcBorders>
              <w:left w:val="single" w:sz="4" w:space="0" w:color="auto"/>
            </w:tcBorders>
            <w:shd w:val="clear" w:color="auto" w:fill="auto"/>
            <w:vAlign w:val="center"/>
          </w:tcPr>
          <w:p w:rsidR="00516FC5" w:rsidRPr="00453E53" w:rsidRDefault="00516FC5" w:rsidP="00BB5A74">
            <w:pPr>
              <w:jc w:val="center"/>
              <w:rPr>
                <w:szCs w:val="20"/>
              </w:rPr>
            </w:pPr>
            <w:r w:rsidRPr="00453E53">
              <w:rPr>
                <w:szCs w:val="20"/>
              </w:rPr>
              <w:t>3.9</w:t>
            </w:r>
            <w:r w:rsidR="006C2503" w:rsidRPr="00453E53">
              <w:rPr>
                <w:szCs w:val="20"/>
              </w:rPr>
              <w:t>%</w:t>
            </w:r>
          </w:p>
        </w:tc>
        <w:tc>
          <w:tcPr>
            <w:tcW w:w="4111" w:type="dxa"/>
            <w:shd w:val="clear" w:color="auto" w:fill="auto"/>
          </w:tcPr>
          <w:p w:rsidR="00516FC5" w:rsidRPr="00453E53" w:rsidRDefault="00897F28" w:rsidP="00516FC5">
            <w:pPr>
              <w:autoSpaceDE w:val="0"/>
              <w:autoSpaceDN w:val="0"/>
              <w:adjustRightInd w:val="0"/>
              <w:rPr>
                <w:szCs w:val="20"/>
                <w:lang w:eastAsia="es-MX"/>
              </w:rPr>
            </w:pPr>
            <w:r>
              <w:rPr>
                <w:szCs w:val="20"/>
                <w:lang w:eastAsia="es-MX"/>
              </w:rPr>
              <w:t>Rúbrica</w:t>
            </w:r>
          </w:p>
        </w:tc>
      </w:tr>
      <w:tr w:rsidR="00516FC5" w:rsidRPr="00453E53" w:rsidTr="00BB5A74">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EF1</w:t>
            </w:r>
            <w:r w:rsidR="00BB5A74">
              <w:rPr>
                <w:szCs w:val="20"/>
                <w:lang w:eastAsia="es-MX"/>
              </w:rPr>
              <w:t>1</w:t>
            </w:r>
            <w:r w:rsidRPr="00453E53">
              <w:rPr>
                <w:szCs w:val="20"/>
                <w:lang w:eastAsia="es-MX"/>
              </w:rPr>
              <w:t xml:space="preserve"> – Despliegue de aplicaciones</w:t>
            </w:r>
          </w:p>
        </w:tc>
        <w:tc>
          <w:tcPr>
            <w:tcW w:w="917" w:type="dxa"/>
            <w:shd w:val="clear" w:color="auto" w:fill="auto"/>
            <w:vAlign w:val="center"/>
          </w:tcPr>
          <w:p w:rsidR="00516FC5" w:rsidRPr="00453E53" w:rsidRDefault="00516FC5" w:rsidP="00BB5A74">
            <w:pPr>
              <w:autoSpaceDE w:val="0"/>
              <w:autoSpaceDN w:val="0"/>
              <w:adjustRightInd w:val="0"/>
              <w:jc w:val="center"/>
              <w:rPr>
                <w:szCs w:val="20"/>
                <w:lang w:eastAsia="es-MX"/>
              </w:rPr>
            </w:pPr>
            <w:r w:rsidRPr="00453E53">
              <w:rPr>
                <w:szCs w:val="20"/>
                <w:lang w:eastAsia="es-MX"/>
              </w:rPr>
              <w:t>30%</w:t>
            </w:r>
          </w:p>
        </w:tc>
        <w:tc>
          <w:tcPr>
            <w:tcW w:w="851" w:type="dxa"/>
            <w:shd w:val="clear" w:color="auto" w:fill="auto"/>
            <w:vAlign w:val="center"/>
          </w:tcPr>
          <w:p w:rsidR="00516FC5" w:rsidRPr="00453E53" w:rsidRDefault="00516FC5" w:rsidP="00BB5A74">
            <w:pPr>
              <w:jc w:val="center"/>
              <w:rPr>
                <w:szCs w:val="20"/>
              </w:rPr>
            </w:pPr>
            <w:r w:rsidRPr="00453E53">
              <w:rPr>
                <w:szCs w:val="20"/>
              </w:rPr>
              <w:t>12.5</w:t>
            </w:r>
            <w:r w:rsidR="006C2503" w:rsidRPr="00453E53">
              <w:rPr>
                <w:szCs w:val="20"/>
              </w:rPr>
              <w:t>%</w:t>
            </w:r>
          </w:p>
        </w:tc>
        <w:tc>
          <w:tcPr>
            <w:tcW w:w="850" w:type="dxa"/>
            <w:vAlign w:val="center"/>
          </w:tcPr>
          <w:p w:rsidR="00516FC5" w:rsidRPr="00453E53" w:rsidRDefault="00516FC5" w:rsidP="00BB5A74">
            <w:pPr>
              <w:jc w:val="center"/>
              <w:rPr>
                <w:szCs w:val="20"/>
              </w:rPr>
            </w:pPr>
            <w:r w:rsidRPr="00453E53">
              <w:rPr>
                <w:szCs w:val="20"/>
              </w:rPr>
              <w:t>10</w:t>
            </w:r>
            <w:r w:rsidR="006C2503" w:rsidRPr="00453E53">
              <w:rPr>
                <w:szCs w:val="20"/>
              </w:rPr>
              <w:t>%</w:t>
            </w:r>
          </w:p>
        </w:tc>
        <w:tc>
          <w:tcPr>
            <w:tcW w:w="709" w:type="dxa"/>
            <w:shd w:val="clear" w:color="auto" w:fill="auto"/>
            <w:vAlign w:val="center"/>
          </w:tcPr>
          <w:p w:rsidR="00516FC5" w:rsidRPr="00453E53" w:rsidRDefault="00516FC5" w:rsidP="00BB5A74">
            <w:pPr>
              <w:jc w:val="center"/>
              <w:rPr>
                <w:szCs w:val="20"/>
              </w:rPr>
            </w:pPr>
            <w:r w:rsidRPr="00453E53">
              <w:rPr>
                <w:szCs w:val="20"/>
              </w:rPr>
              <w:t>7.5</w:t>
            </w:r>
            <w:r w:rsidR="006C2503" w:rsidRPr="00453E53">
              <w:rPr>
                <w:szCs w:val="20"/>
              </w:rPr>
              <w:t>%</w:t>
            </w:r>
          </w:p>
        </w:tc>
        <w:tc>
          <w:tcPr>
            <w:tcW w:w="709" w:type="dxa"/>
            <w:shd w:val="clear" w:color="auto" w:fill="auto"/>
            <w:vAlign w:val="center"/>
          </w:tcPr>
          <w:p w:rsidR="00516FC5" w:rsidRPr="00453E53" w:rsidRDefault="00516FC5" w:rsidP="00BB5A74">
            <w:pPr>
              <w:jc w:val="center"/>
              <w:rPr>
                <w:szCs w:val="20"/>
              </w:rPr>
            </w:pPr>
            <w:r w:rsidRPr="00453E53">
              <w:rPr>
                <w:szCs w:val="20"/>
              </w:rPr>
              <w:t>7.5</w:t>
            </w:r>
            <w:r w:rsidR="006C2503" w:rsidRPr="00453E53">
              <w:rPr>
                <w:szCs w:val="20"/>
              </w:rPr>
              <w:t>%</w:t>
            </w:r>
          </w:p>
        </w:tc>
        <w:tc>
          <w:tcPr>
            <w:tcW w:w="709" w:type="dxa"/>
            <w:shd w:val="clear" w:color="auto" w:fill="auto"/>
            <w:vAlign w:val="center"/>
          </w:tcPr>
          <w:p w:rsidR="00516FC5" w:rsidRPr="00453E53" w:rsidRDefault="00516FC5" w:rsidP="00BB5A74">
            <w:pPr>
              <w:jc w:val="center"/>
              <w:rPr>
                <w:szCs w:val="20"/>
              </w:rPr>
            </w:pPr>
            <w:r w:rsidRPr="00453E53">
              <w:rPr>
                <w:szCs w:val="20"/>
              </w:rPr>
              <w:t>6</w:t>
            </w:r>
            <w:r w:rsidR="006C2503" w:rsidRPr="00453E53">
              <w:rPr>
                <w:szCs w:val="20"/>
              </w:rPr>
              <w:t>%</w:t>
            </w:r>
          </w:p>
        </w:tc>
        <w:tc>
          <w:tcPr>
            <w:tcW w:w="708" w:type="dxa"/>
            <w:shd w:val="clear" w:color="auto" w:fill="auto"/>
            <w:vAlign w:val="center"/>
          </w:tcPr>
          <w:p w:rsidR="00516FC5" w:rsidRPr="00453E53" w:rsidRDefault="00516FC5" w:rsidP="00BB5A74">
            <w:pPr>
              <w:jc w:val="center"/>
              <w:rPr>
                <w:szCs w:val="20"/>
              </w:rPr>
            </w:pPr>
            <w:r w:rsidRPr="00453E53">
              <w:rPr>
                <w:szCs w:val="20"/>
              </w:rPr>
              <w:t>6.5</w:t>
            </w:r>
            <w:r w:rsidR="006C2503" w:rsidRPr="00453E53">
              <w:rPr>
                <w:szCs w:val="20"/>
              </w:rPr>
              <w:t>%</w:t>
            </w:r>
          </w:p>
        </w:tc>
        <w:tc>
          <w:tcPr>
            <w:tcW w:w="4111" w:type="dxa"/>
            <w:shd w:val="clear" w:color="auto" w:fill="auto"/>
          </w:tcPr>
          <w:p w:rsidR="00516FC5" w:rsidRPr="00453E53" w:rsidRDefault="00897F28" w:rsidP="00516FC5">
            <w:pPr>
              <w:autoSpaceDE w:val="0"/>
              <w:autoSpaceDN w:val="0"/>
              <w:adjustRightInd w:val="0"/>
              <w:rPr>
                <w:szCs w:val="20"/>
                <w:lang w:eastAsia="es-MX"/>
              </w:rPr>
            </w:pPr>
            <w:bookmarkStart w:id="0" w:name="_Hlk206157480"/>
            <w:r>
              <w:rPr>
                <w:szCs w:val="20"/>
                <w:lang w:eastAsia="es-MX"/>
              </w:rPr>
              <w:t>Rúbrica deploy app</w:t>
            </w:r>
            <w:bookmarkEnd w:id="0"/>
          </w:p>
        </w:tc>
      </w:tr>
      <w:tr w:rsidR="00516FC5" w:rsidRPr="00453E53" w:rsidTr="00BB5A74">
        <w:tc>
          <w:tcPr>
            <w:tcW w:w="3727" w:type="dxa"/>
            <w:shd w:val="clear" w:color="auto" w:fill="auto"/>
          </w:tcPr>
          <w:p w:rsidR="00516FC5" w:rsidRPr="00453E53" w:rsidRDefault="00516FC5" w:rsidP="00516FC5">
            <w:pPr>
              <w:autoSpaceDE w:val="0"/>
              <w:autoSpaceDN w:val="0"/>
              <w:adjustRightInd w:val="0"/>
              <w:rPr>
                <w:szCs w:val="20"/>
                <w:lang w:eastAsia="es-MX"/>
              </w:rPr>
            </w:pPr>
            <w:r w:rsidRPr="00453E53">
              <w:rPr>
                <w:szCs w:val="20"/>
                <w:lang w:eastAsia="es-MX"/>
              </w:rPr>
              <w:t>Total</w:t>
            </w:r>
          </w:p>
        </w:tc>
        <w:tc>
          <w:tcPr>
            <w:tcW w:w="917" w:type="dxa"/>
            <w:shd w:val="clear" w:color="auto" w:fill="auto"/>
            <w:vAlign w:val="center"/>
          </w:tcPr>
          <w:p w:rsidR="00516FC5" w:rsidRPr="00453E53" w:rsidRDefault="00516FC5" w:rsidP="00BB5A74">
            <w:pPr>
              <w:autoSpaceDE w:val="0"/>
              <w:autoSpaceDN w:val="0"/>
              <w:adjustRightInd w:val="0"/>
              <w:jc w:val="center"/>
              <w:rPr>
                <w:szCs w:val="20"/>
                <w:lang w:eastAsia="es-MX"/>
              </w:rPr>
            </w:pPr>
            <w:r w:rsidRPr="00453E53">
              <w:rPr>
                <w:szCs w:val="20"/>
                <w:lang w:eastAsia="es-MX"/>
              </w:rPr>
              <w:t>100 %</w:t>
            </w:r>
          </w:p>
        </w:tc>
        <w:tc>
          <w:tcPr>
            <w:tcW w:w="851" w:type="dxa"/>
            <w:shd w:val="clear" w:color="auto" w:fill="auto"/>
            <w:vAlign w:val="center"/>
          </w:tcPr>
          <w:p w:rsidR="00516FC5" w:rsidRPr="00453E53" w:rsidRDefault="00516FC5" w:rsidP="00BB5A74">
            <w:pPr>
              <w:spacing w:after="0" w:line="240" w:lineRule="auto"/>
              <w:ind w:left="0" w:firstLine="0"/>
              <w:jc w:val="center"/>
              <w:rPr>
                <w:rFonts w:eastAsia="Times New Roman"/>
                <w:szCs w:val="20"/>
              </w:rPr>
            </w:pPr>
            <w:r w:rsidRPr="00453E53">
              <w:rPr>
                <w:szCs w:val="20"/>
              </w:rPr>
              <w:t>25</w:t>
            </w:r>
            <w:r w:rsidR="006C2503" w:rsidRPr="00453E53">
              <w:rPr>
                <w:szCs w:val="20"/>
              </w:rPr>
              <w:t>%</w:t>
            </w:r>
          </w:p>
        </w:tc>
        <w:tc>
          <w:tcPr>
            <w:tcW w:w="850" w:type="dxa"/>
            <w:vAlign w:val="center"/>
          </w:tcPr>
          <w:p w:rsidR="00516FC5" w:rsidRPr="00453E53" w:rsidRDefault="00516FC5" w:rsidP="00BB5A74">
            <w:pPr>
              <w:jc w:val="center"/>
              <w:rPr>
                <w:szCs w:val="20"/>
              </w:rPr>
            </w:pPr>
            <w:r w:rsidRPr="00453E53">
              <w:rPr>
                <w:szCs w:val="20"/>
              </w:rPr>
              <w:t>20</w:t>
            </w:r>
            <w:r w:rsidR="006C2503" w:rsidRPr="00453E53">
              <w:rPr>
                <w:szCs w:val="20"/>
              </w:rPr>
              <w:t>%</w:t>
            </w:r>
          </w:p>
        </w:tc>
        <w:tc>
          <w:tcPr>
            <w:tcW w:w="709" w:type="dxa"/>
            <w:shd w:val="clear" w:color="auto" w:fill="auto"/>
            <w:vAlign w:val="center"/>
          </w:tcPr>
          <w:p w:rsidR="00516FC5" w:rsidRPr="00453E53" w:rsidRDefault="00516FC5" w:rsidP="00BB5A74">
            <w:pPr>
              <w:jc w:val="center"/>
              <w:rPr>
                <w:szCs w:val="20"/>
              </w:rPr>
            </w:pPr>
            <w:r w:rsidRPr="00453E53">
              <w:rPr>
                <w:szCs w:val="20"/>
              </w:rPr>
              <w:t>15</w:t>
            </w:r>
            <w:r w:rsidR="006C2503" w:rsidRPr="00453E53">
              <w:rPr>
                <w:szCs w:val="20"/>
              </w:rPr>
              <w:t>%</w:t>
            </w:r>
          </w:p>
        </w:tc>
        <w:tc>
          <w:tcPr>
            <w:tcW w:w="709" w:type="dxa"/>
            <w:shd w:val="clear" w:color="auto" w:fill="auto"/>
            <w:vAlign w:val="center"/>
          </w:tcPr>
          <w:p w:rsidR="00516FC5" w:rsidRPr="00453E53" w:rsidRDefault="00516FC5" w:rsidP="00BB5A74">
            <w:pPr>
              <w:jc w:val="center"/>
              <w:rPr>
                <w:szCs w:val="20"/>
              </w:rPr>
            </w:pPr>
            <w:r w:rsidRPr="00453E53">
              <w:rPr>
                <w:szCs w:val="20"/>
              </w:rPr>
              <w:t>15</w:t>
            </w:r>
            <w:r w:rsidR="006C2503" w:rsidRPr="00453E53">
              <w:rPr>
                <w:szCs w:val="20"/>
              </w:rPr>
              <w:t>%</w:t>
            </w:r>
          </w:p>
        </w:tc>
        <w:tc>
          <w:tcPr>
            <w:tcW w:w="709" w:type="dxa"/>
            <w:shd w:val="clear" w:color="auto" w:fill="auto"/>
            <w:vAlign w:val="center"/>
          </w:tcPr>
          <w:p w:rsidR="00516FC5" w:rsidRPr="00453E53" w:rsidRDefault="00516FC5" w:rsidP="00BB5A74">
            <w:pPr>
              <w:jc w:val="center"/>
              <w:rPr>
                <w:szCs w:val="20"/>
              </w:rPr>
            </w:pPr>
            <w:r w:rsidRPr="00453E53">
              <w:rPr>
                <w:szCs w:val="20"/>
              </w:rPr>
              <w:t>12</w:t>
            </w:r>
            <w:r w:rsidR="006C2503" w:rsidRPr="00453E53">
              <w:rPr>
                <w:szCs w:val="20"/>
              </w:rPr>
              <w:t>%</w:t>
            </w:r>
          </w:p>
        </w:tc>
        <w:tc>
          <w:tcPr>
            <w:tcW w:w="708" w:type="dxa"/>
            <w:shd w:val="clear" w:color="auto" w:fill="auto"/>
            <w:vAlign w:val="center"/>
          </w:tcPr>
          <w:p w:rsidR="00516FC5" w:rsidRPr="00453E53" w:rsidRDefault="00516FC5" w:rsidP="00BB5A74">
            <w:pPr>
              <w:jc w:val="center"/>
              <w:rPr>
                <w:szCs w:val="20"/>
              </w:rPr>
            </w:pPr>
            <w:r w:rsidRPr="00453E53">
              <w:rPr>
                <w:szCs w:val="20"/>
              </w:rPr>
              <w:t>13</w:t>
            </w:r>
            <w:r w:rsidR="006C2503" w:rsidRPr="00453E53">
              <w:rPr>
                <w:szCs w:val="20"/>
              </w:rPr>
              <w:t>%</w:t>
            </w:r>
          </w:p>
        </w:tc>
        <w:tc>
          <w:tcPr>
            <w:tcW w:w="4111" w:type="dxa"/>
            <w:shd w:val="clear" w:color="auto" w:fill="auto"/>
          </w:tcPr>
          <w:p w:rsidR="00516FC5" w:rsidRPr="00453E53" w:rsidRDefault="00516FC5" w:rsidP="00516FC5">
            <w:pPr>
              <w:autoSpaceDE w:val="0"/>
              <w:autoSpaceDN w:val="0"/>
              <w:adjustRightInd w:val="0"/>
              <w:rPr>
                <w:szCs w:val="20"/>
                <w:lang w:eastAsia="es-MX"/>
              </w:rPr>
            </w:pPr>
          </w:p>
        </w:tc>
      </w:tr>
    </w:tbl>
    <w:p w:rsidR="008E3A86" w:rsidRPr="00453E53" w:rsidRDefault="008E3A86" w:rsidP="008E3A86">
      <w:pPr>
        <w:autoSpaceDE w:val="0"/>
        <w:autoSpaceDN w:val="0"/>
        <w:adjustRightInd w:val="0"/>
        <w:ind w:left="0" w:firstLine="0"/>
        <w:rPr>
          <w:b/>
          <w:szCs w:val="20"/>
          <w:lang w:eastAsia="es-MX"/>
        </w:rPr>
      </w:pPr>
    </w:p>
    <w:p w:rsidR="00B814F8" w:rsidRPr="00453E53" w:rsidRDefault="008E3A86" w:rsidP="00B814F8">
      <w:pPr>
        <w:autoSpaceDE w:val="0"/>
        <w:autoSpaceDN w:val="0"/>
        <w:adjustRightInd w:val="0"/>
        <w:rPr>
          <w:szCs w:val="20"/>
          <w:lang w:eastAsia="es-MX"/>
        </w:rPr>
      </w:pPr>
      <w:r w:rsidRPr="00453E53">
        <w:rPr>
          <w:b/>
          <w:szCs w:val="20"/>
          <w:lang w:eastAsia="es-MX"/>
        </w:rPr>
        <w:t>Competencia No.</w:t>
      </w:r>
      <w:r w:rsidRPr="00453E53">
        <w:rPr>
          <w:szCs w:val="20"/>
          <w:lang w:eastAsia="es-MX"/>
        </w:rPr>
        <w:t xml:space="preserve"> </w:t>
      </w:r>
      <w:r w:rsidRPr="00453E53">
        <w:rPr>
          <w:b/>
          <w:szCs w:val="20"/>
          <w:lang w:eastAsia="es-MX"/>
        </w:rPr>
        <w:t xml:space="preserve">: </w:t>
      </w:r>
      <w:r w:rsidR="009E7121" w:rsidRPr="00453E53">
        <w:rPr>
          <w:szCs w:val="20"/>
          <w:lang w:eastAsia="es-MX"/>
        </w:rPr>
        <w:t>4</w:t>
      </w:r>
      <w:r w:rsidRPr="00453E53">
        <w:rPr>
          <w:szCs w:val="20"/>
          <w:lang w:eastAsia="es-MX"/>
        </w:rPr>
        <w:t xml:space="preserve">. </w:t>
      </w:r>
      <w:r w:rsidR="00F53047" w:rsidRPr="00453E53">
        <w:rPr>
          <w:szCs w:val="20"/>
          <w:lang w:eastAsia="es-MX"/>
        </w:rPr>
        <w:t xml:space="preserve">. </w:t>
      </w:r>
      <w:r w:rsidR="00516FC5" w:rsidRPr="00453E53">
        <w:rPr>
          <w:szCs w:val="20"/>
          <w:lang w:eastAsia="es-MX"/>
        </w:rPr>
        <w:t>Proyecto Integrador</w:t>
      </w:r>
    </w:p>
    <w:p w:rsidR="00516FC5" w:rsidRPr="00453E53" w:rsidRDefault="00516FC5" w:rsidP="00516FC5">
      <w:pPr>
        <w:autoSpaceDE w:val="0"/>
        <w:autoSpaceDN w:val="0"/>
        <w:adjustRightInd w:val="0"/>
        <w:rPr>
          <w:b/>
          <w:szCs w:val="20"/>
          <w:lang w:eastAsia="es-MX"/>
        </w:rPr>
      </w:pPr>
    </w:p>
    <w:p w:rsidR="008E3A86" w:rsidRPr="00453E53" w:rsidRDefault="008E3A86" w:rsidP="00516FC5">
      <w:pPr>
        <w:autoSpaceDE w:val="0"/>
        <w:autoSpaceDN w:val="0"/>
        <w:adjustRightInd w:val="0"/>
        <w:rPr>
          <w:szCs w:val="20"/>
          <w:lang w:eastAsia="es-MX"/>
        </w:rPr>
      </w:pPr>
      <w:r w:rsidRPr="00453E53">
        <w:rPr>
          <w:b/>
          <w:szCs w:val="20"/>
          <w:lang w:eastAsia="es-MX"/>
        </w:rPr>
        <w:t>Descripción:</w:t>
      </w:r>
      <w:r w:rsidR="00516FC5" w:rsidRPr="00453E53">
        <w:rPr>
          <w:szCs w:val="20"/>
          <w:lang w:eastAsia="es-MX"/>
        </w:rPr>
        <w:t xml:space="preserve"> Identificar áreas de oportunidad, para elaborar una propuesta de solución que despliegue de un SaaS en una Paas o IaaS.</w:t>
      </w:r>
    </w:p>
    <w:p w:rsidR="008E3A86" w:rsidRPr="00453E53" w:rsidRDefault="008E3A86" w:rsidP="00516FC5">
      <w:pPr>
        <w:autoSpaceDE w:val="0"/>
        <w:autoSpaceDN w:val="0"/>
        <w:adjustRightInd w:val="0"/>
        <w:ind w:left="0" w:firstLine="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453E53" w:rsidTr="008E3A86">
        <w:tc>
          <w:tcPr>
            <w:tcW w:w="3225"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Horas teórico-práctica</w:t>
            </w:r>
          </w:p>
        </w:tc>
      </w:tr>
      <w:tr w:rsidR="008E3A86" w:rsidRPr="00453E53" w:rsidTr="008E3A86">
        <w:tc>
          <w:tcPr>
            <w:tcW w:w="3225" w:type="dxa"/>
          </w:tcPr>
          <w:p w:rsidR="008E3A86" w:rsidRPr="00453E53" w:rsidRDefault="008E3A86" w:rsidP="008E3A86">
            <w:pPr>
              <w:autoSpaceDE w:val="0"/>
              <w:autoSpaceDN w:val="0"/>
              <w:adjustRightInd w:val="0"/>
              <w:ind w:left="0" w:firstLine="0"/>
              <w:rPr>
                <w:szCs w:val="20"/>
                <w:lang w:eastAsia="es-MX"/>
              </w:rPr>
            </w:pPr>
          </w:p>
          <w:p w:rsidR="00516FC5" w:rsidRPr="00453E53" w:rsidRDefault="00516FC5" w:rsidP="00516FC5">
            <w:pPr>
              <w:autoSpaceDE w:val="0"/>
              <w:autoSpaceDN w:val="0"/>
              <w:adjustRightInd w:val="0"/>
              <w:ind w:left="0" w:firstLine="0"/>
              <w:rPr>
                <w:szCs w:val="20"/>
                <w:lang w:eastAsia="es-MX"/>
              </w:rPr>
            </w:pPr>
            <w:r w:rsidRPr="00453E53">
              <w:rPr>
                <w:szCs w:val="20"/>
                <w:lang w:eastAsia="es-MX"/>
              </w:rPr>
              <w:t>4.1 Definición del problema</w:t>
            </w:r>
          </w:p>
          <w:p w:rsidR="00516FC5" w:rsidRPr="00453E53" w:rsidRDefault="00516FC5" w:rsidP="00516FC5">
            <w:pPr>
              <w:autoSpaceDE w:val="0"/>
              <w:autoSpaceDN w:val="0"/>
              <w:adjustRightInd w:val="0"/>
              <w:ind w:left="0" w:firstLine="0"/>
              <w:rPr>
                <w:szCs w:val="20"/>
                <w:lang w:eastAsia="es-MX"/>
              </w:rPr>
            </w:pPr>
            <w:r w:rsidRPr="00453E53">
              <w:rPr>
                <w:szCs w:val="20"/>
                <w:lang w:eastAsia="es-MX"/>
              </w:rPr>
              <w:t>4.2 Diseño de la solución</w:t>
            </w:r>
          </w:p>
          <w:p w:rsidR="00516FC5" w:rsidRPr="00453E53" w:rsidRDefault="00516FC5" w:rsidP="00516FC5">
            <w:pPr>
              <w:autoSpaceDE w:val="0"/>
              <w:autoSpaceDN w:val="0"/>
              <w:adjustRightInd w:val="0"/>
              <w:ind w:left="0" w:firstLine="0"/>
              <w:rPr>
                <w:szCs w:val="20"/>
                <w:lang w:eastAsia="es-MX"/>
              </w:rPr>
            </w:pPr>
            <w:r w:rsidRPr="00453E53">
              <w:rPr>
                <w:szCs w:val="20"/>
                <w:lang w:eastAsia="es-MX"/>
              </w:rPr>
              <w:t>4.3 Selección</w:t>
            </w:r>
          </w:p>
          <w:p w:rsidR="00516FC5" w:rsidRPr="00453E53" w:rsidRDefault="00516FC5" w:rsidP="00516FC5">
            <w:pPr>
              <w:autoSpaceDE w:val="0"/>
              <w:autoSpaceDN w:val="0"/>
              <w:adjustRightInd w:val="0"/>
              <w:ind w:left="0" w:firstLine="0"/>
              <w:rPr>
                <w:szCs w:val="20"/>
                <w:lang w:eastAsia="es-MX"/>
              </w:rPr>
            </w:pPr>
            <w:r w:rsidRPr="00453E53">
              <w:rPr>
                <w:szCs w:val="20"/>
                <w:lang w:eastAsia="es-MX"/>
              </w:rPr>
              <w:t>4.4 Implantación</w:t>
            </w:r>
          </w:p>
          <w:p w:rsidR="008E3A86" w:rsidRPr="00453E53" w:rsidRDefault="00516FC5" w:rsidP="00516FC5">
            <w:pPr>
              <w:autoSpaceDE w:val="0"/>
              <w:autoSpaceDN w:val="0"/>
              <w:adjustRightInd w:val="0"/>
              <w:ind w:left="0" w:firstLine="0"/>
              <w:rPr>
                <w:szCs w:val="20"/>
                <w:lang w:eastAsia="es-MX"/>
              </w:rPr>
            </w:pPr>
            <w:r w:rsidRPr="00453E53">
              <w:rPr>
                <w:szCs w:val="20"/>
                <w:lang w:eastAsia="es-MX"/>
              </w:rPr>
              <w:t>4.5 Despliegue de la solución</w:t>
            </w:r>
          </w:p>
        </w:tc>
        <w:tc>
          <w:tcPr>
            <w:tcW w:w="3256" w:type="dxa"/>
          </w:tcPr>
          <w:p w:rsidR="008E3A86" w:rsidRPr="00453E53" w:rsidRDefault="008E3A86" w:rsidP="008E3A86">
            <w:pPr>
              <w:autoSpaceDE w:val="0"/>
              <w:autoSpaceDN w:val="0"/>
              <w:adjustRightInd w:val="0"/>
              <w:spacing w:after="0" w:line="240" w:lineRule="auto"/>
              <w:ind w:left="0" w:firstLine="0"/>
              <w:rPr>
                <w:rFonts w:eastAsiaTheme="minorEastAsia"/>
                <w:color w:val="auto"/>
                <w:szCs w:val="20"/>
              </w:rPr>
            </w:pPr>
          </w:p>
          <w:p w:rsidR="00516FC5" w:rsidRPr="00453E53" w:rsidRDefault="008E3A86"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xml:space="preserve">- </w:t>
            </w:r>
            <w:r w:rsidR="00516FC5" w:rsidRPr="00453E53">
              <w:rPr>
                <w:rFonts w:eastAsiaTheme="minorEastAsia"/>
                <w:color w:val="auto"/>
                <w:szCs w:val="20"/>
              </w:rPr>
              <w:t>Analizar y seleccionar un Saas open source que cubra una necesidad o mitigue un área de oportunidad.</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Analizar y seleccionar un servicio o plataforma ya sea PaaS o IaaS para el despliegue de dicho Saas.</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Desplegar dicho SaaS sobre la</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plataforma elegida para validar su funcionamiento.</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AD6C9D" w:rsidRPr="00453E53" w:rsidRDefault="00516FC5" w:rsidP="00516FC5">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xml:space="preserve">- Exponer los resultados del </w:t>
            </w:r>
            <w:r w:rsidRPr="00453E53">
              <w:rPr>
                <w:rFonts w:eastAsiaTheme="minorEastAsia"/>
                <w:color w:val="auto"/>
                <w:szCs w:val="20"/>
              </w:rPr>
              <w:lastRenderedPageBreak/>
              <w:t>proyecto integrador.</w:t>
            </w:r>
          </w:p>
          <w:p w:rsidR="00516FC5" w:rsidRPr="00453E53" w:rsidRDefault="00516FC5" w:rsidP="00516FC5">
            <w:pPr>
              <w:autoSpaceDE w:val="0"/>
              <w:autoSpaceDN w:val="0"/>
              <w:adjustRightInd w:val="0"/>
              <w:spacing w:after="0" w:line="240" w:lineRule="auto"/>
              <w:ind w:left="0" w:firstLine="0"/>
              <w:rPr>
                <w:rFonts w:eastAsiaTheme="minorEastAsia"/>
                <w:color w:val="auto"/>
                <w:szCs w:val="20"/>
              </w:rPr>
            </w:pPr>
          </w:p>
          <w:p w:rsidR="00AD6C9D" w:rsidRPr="00453E53" w:rsidRDefault="00AD6C9D" w:rsidP="00AD6C9D">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Exponer los resultados del proyecto integrador.</w:t>
            </w:r>
          </w:p>
        </w:tc>
        <w:tc>
          <w:tcPr>
            <w:tcW w:w="2974" w:type="dxa"/>
          </w:tcPr>
          <w:p w:rsidR="008E3A86" w:rsidRPr="00453E53" w:rsidRDefault="008E3A86" w:rsidP="008E3A86">
            <w:pPr>
              <w:autoSpaceDE w:val="0"/>
              <w:autoSpaceDN w:val="0"/>
              <w:adjustRightInd w:val="0"/>
              <w:ind w:left="0" w:firstLine="0"/>
              <w:rPr>
                <w:szCs w:val="20"/>
                <w:lang w:eastAsia="es-MX"/>
              </w:rPr>
            </w:pPr>
            <w:r w:rsidRPr="00453E53">
              <w:rPr>
                <w:szCs w:val="20"/>
                <w:lang w:eastAsia="es-MX"/>
              </w:rPr>
              <w:lastRenderedPageBreak/>
              <w:t xml:space="preserve"> </w:t>
            </w:r>
          </w:p>
          <w:p w:rsidR="00B814F8" w:rsidRPr="00453E53" w:rsidRDefault="008E3A86" w:rsidP="00B814F8">
            <w:pPr>
              <w:rPr>
                <w:szCs w:val="20"/>
                <w:lang w:eastAsia="es-MX"/>
              </w:rPr>
            </w:pPr>
            <w:r w:rsidRPr="00453E53">
              <w:rPr>
                <w:szCs w:val="20"/>
                <w:lang w:eastAsia="es-MX"/>
              </w:rPr>
              <w:t xml:space="preserve">- </w:t>
            </w:r>
            <w:r w:rsidR="00B814F8" w:rsidRPr="00453E53">
              <w:rPr>
                <w:szCs w:val="20"/>
                <w:lang w:eastAsia="es-MX"/>
              </w:rPr>
              <w:t xml:space="preserve">Proponer y facilitar fuentes de información para </w:t>
            </w:r>
            <w:r w:rsidR="00AD6C9D" w:rsidRPr="00453E53">
              <w:rPr>
                <w:szCs w:val="20"/>
                <w:lang w:eastAsia="es-MX"/>
              </w:rPr>
              <w:t>el desarrollo de aplicaciones en la nube</w:t>
            </w:r>
          </w:p>
          <w:p w:rsidR="00B814F8" w:rsidRPr="00453E53" w:rsidRDefault="00B814F8" w:rsidP="00B814F8">
            <w:pPr>
              <w:rPr>
                <w:szCs w:val="20"/>
                <w:lang w:eastAsia="es-MX"/>
              </w:rPr>
            </w:pPr>
          </w:p>
          <w:p w:rsidR="00B814F8" w:rsidRPr="00453E53" w:rsidRDefault="00B814F8" w:rsidP="00B814F8">
            <w:pPr>
              <w:rPr>
                <w:szCs w:val="20"/>
                <w:lang w:eastAsia="es-MX"/>
              </w:rPr>
            </w:pPr>
            <w:r w:rsidRPr="00453E53">
              <w:rPr>
                <w:szCs w:val="20"/>
                <w:lang w:eastAsia="es-MX"/>
              </w:rPr>
              <w:t xml:space="preserve">- </w:t>
            </w:r>
            <w:r w:rsidR="00AD6C9D" w:rsidRPr="00453E53">
              <w:rPr>
                <w:szCs w:val="20"/>
                <w:lang w:eastAsia="es-MX"/>
              </w:rPr>
              <w:t>Ejemplos de herramientas CASE</w:t>
            </w:r>
          </w:p>
          <w:p w:rsidR="00B814F8" w:rsidRPr="00453E53" w:rsidRDefault="00B814F8" w:rsidP="00B814F8">
            <w:pPr>
              <w:rPr>
                <w:szCs w:val="20"/>
                <w:lang w:eastAsia="es-MX"/>
              </w:rPr>
            </w:pPr>
          </w:p>
          <w:p w:rsidR="008E3A86" w:rsidRPr="00453E53" w:rsidRDefault="00B814F8" w:rsidP="00B814F8">
            <w:pPr>
              <w:rPr>
                <w:szCs w:val="20"/>
                <w:lang w:eastAsia="es-MX"/>
              </w:rPr>
            </w:pPr>
            <w:r w:rsidRPr="00453E53">
              <w:rPr>
                <w:szCs w:val="20"/>
                <w:lang w:eastAsia="es-MX"/>
              </w:rPr>
              <w:t xml:space="preserve">- Plantear ejemplos </w:t>
            </w:r>
            <w:r w:rsidR="00AD6C9D" w:rsidRPr="00453E53">
              <w:rPr>
                <w:szCs w:val="20"/>
                <w:lang w:eastAsia="es-MX"/>
              </w:rPr>
              <w:t>de diseño de ejemplos Cloud</w:t>
            </w:r>
          </w:p>
          <w:p w:rsidR="00516FC5" w:rsidRPr="00453E53" w:rsidRDefault="00516FC5" w:rsidP="00B814F8">
            <w:pPr>
              <w:rPr>
                <w:szCs w:val="20"/>
                <w:lang w:eastAsia="es-MX"/>
              </w:rPr>
            </w:pPr>
          </w:p>
          <w:p w:rsidR="00516FC5" w:rsidRPr="00453E53" w:rsidRDefault="00516FC5" w:rsidP="00B814F8">
            <w:pPr>
              <w:rPr>
                <w:szCs w:val="20"/>
                <w:lang w:eastAsia="es-MX"/>
              </w:rPr>
            </w:pPr>
            <w:r w:rsidRPr="00453E53">
              <w:rPr>
                <w:szCs w:val="20"/>
                <w:lang w:eastAsia="es-MX"/>
              </w:rPr>
              <w:t>- Resolución de dudas</w:t>
            </w:r>
          </w:p>
        </w:tc>
        <w:tc>
          <w:tcPr>
            <w:tcW w:w="2408" w:type="dxa"/>
          </w:tcPr>
          <w:p w:rsidR="008E3A86" w:rsidRPr="00453E53" w:rsidRDefault="008E3A86" w:rsidP="008E3A86">
            <w:pPr>
              <w:autoSpaceDE w:val="0"/>
              <w:autoSpaceDN w:val="0"/>
              <w:adjustRightInd w:val="0"/>
              <w:rPr>
                <w:szCs w:val="20"/>
                <w:lang w:eastAsia="es-MX"/>
              </w:rPr>
            </w:pPr>
          </w:p>
          <w:p w:rsidR="00516FC5" w:rsidRPr="00453E53" w:rsidRDefault="00B814F8" w:rsidP="00516FC5">
            <w:pPr>
              <w:autoSpaceDE w:val="0"/>
              <w:autoSpaceDN w:val="0"/>
              <w:adjustRightInd w:val="0"/>
              <w:rPr>
                <w:szCs w:val="20"/>
                <w:lang w:eastAsia="es-MX"/>
              </w:rPr>
            </w:pPr>
            <w:r w:rsidRPr="00453E53">
              <w:rPr>
                <w:szCs w:val="20"/>
                <w:lang w:eastAsia="es-MX"/>
              </w:rPr>
              <w:t>-</w:t>
            </w:r>
            <w:r w:rsidR="00516FC5" w:rsidRPr="00453E53">
              <w:rPr>
                <w:szCs w:val="20"/>
                <w:lang w:eastAsia="es-MX"/>
              </w:rPr>
              <w:t xml:space="preserve"> Capacidad de análisis y síntesis.</w:t>
            </w:r>
          </w:p>
          <w:p w:rsidR="00516FC5" w:rsidRPr="00453E53" w:rsidRDefault="00516FC5" w:rsidP="00516FC5">
            <w:pPr>
              <w:autoSpaceDE w:val="0"/>
              <w:autoSpaceDN w:val="0"/>
              <w:adjustRightInd w:val="0"/>
              <w:rPr>
                <w:szCs w:val="20"/>
                <w:lang w:eastAsia="es-MX"/>
              </w:rPr>
            </w:pPr>
            <w:r w:rsidRPr="00453E53">
              <w:rPr>
                <w:szCs w:val="20"/>
                <w:lang w:eastAsia="es-MX"/>
              </w:rPr>
              <w:t>- Conocimiento de una segunda</w:t>
            </w:r>
          </w:p>
          <w:p w:rsidR="00516FC5" w:rsidRPr="00453E53" w:rsidRDefault="00516FC5" w:rsidP="00516FC5">
            <w:pPr>
              <w:autoSpaceDE w:val="0"/>
              <w:autoSpaceDN w:val="0"/>
              <w:adjustRightInd w:val="0"/>
              <w:rPr>
                <w:szCs w:val="20"/>
                <w:lang w:eastAsia="es-MX"/>
              </w:rPr>
            </w:pPr>
            <w:r w:rsidRPr="00453E53">
              <w:rPr>
                <w:szCs w:val="20"/>
                <w:lang w:eastAsia="es-MX"/>
              </w:rPr>
              <w:t>lengua.</w:t>
            </w:r>
          </w:p>
          <w:p w:rsidR="00516FC5" w:rsidRPr="00453E53" w:rsidRDefault="00516FC5" w:rsidP="00516FC5">
            <w:pPr>
              <w:autoSpaceDE w:val="0"/>
              <w:autoSpaceDN w:val="0"/>
              <w:adjustRightInd w:val="0"/>
              <w:rPr>
                <w:szCs w:val="20"/>
                <w:lang w:eastAsia="es-MX"/>
              </w:rPr>
            </w:pPr>
            <w:r w:rsidRPr="00453E53">
              <w:rPr>
                <w:szCs w:val="20"/>
                <w:lang w:eastAsia="es-MX"/>
              </w:rPr>
              <w:t>- Habilidades de gestión de información (habilidad para buscar y analizar información proveniente de fuentes</w:t>
            </w:r>
          </w:p>
          <w:p w:rsidR="00516FC5" w:rsidRPr="00453E53" w:rsidRDefault="00516FC5" w:rsidP="00516FC5">
            <w:pPr>
              <w:autoSpaceDE w:val="0"/>
              <w:autoSpaceDN w:val="0"/>
              <w:adjustRightInd w:val="0"/>
              <w:rPr>
                <w:szCs w:val="20"/>
                <w:lang w:eastAsia="es-MX"/>
              </w:rPr>
            </w:pPr>
            <w:r w:rsidRPr="00453E53">
              <w:rPr>
                <w:szCs w:val="20"/>
                <w:lang w:eastAsia="es-MX"/>
              </w:rPr>
              <w:t>diversas).</w:t>
            </w:r>
          </w:p>
          <w:p w:rsidR="00516FC5" w:rsidRPr="00453E53" w:rsidRDefault="00516FC5" w:rsidP="00516FC5">
            <w:pPr>
              <w:autoSpaceDE w:val="0"/>
              <w:autoSpaceDN w:val="0"/>
              <w:adjustRightInd w:val="0"/>
              <w:rPr>
                <w:szCs w:val="20"/>
                <w:lang w:eastAsia="es-MX"/>
              </w:rPr>
            </w:pPr>
            <w:r w:rsidRPr="00453E53">
              <w:rPr>
                <w:szCs w:val="20"/>
                <w:lang w:eastAsia="es-MX"/>
              </w:rPr>
              <w:t>- Habilidades interpersonales.</w:t>
            </w:r>
          </w:p>
          <w:p w:rsidR="00516FC5" w:rsidRPr="00453E53" w:rsidRDefault="00516FC5" w:rsidP="00516FC5">
            <w:pPr>
              <w:autoSpaceDE w:val="0"/>
              <w:autoSpaceDN w:val="0"/>
              <w:adjustRightInd w:val="0"/>
              <w:rPr>
                <w:szCs w:val="20"/>
                <w:lang w:eastAsia="es-MX"/>
              </w:rPr>
            </w:pPr>
            <w:r w:rsidRPr="00453E53">
              <w:rPr>
                <w:szCs w:val="20"/>
                <w:lang w:eastAsia="es-MX"/>
              </w:rPr>
              <w:t xml:space="preserve">- Capacidad de </w:t>
            </w:r>
            <w:r w:rsidRPr="00453E53">
              <w:rPr>
                <w:szCs w:val="20"/>
                <w:lang w:eastAsia="es-MX"/>
              </w:rPr>
              <w:lastRenderedPageBreak/>
              <w:t>comunicarse con</w:t>
            </w:r>
          </w:p>
          <w:p w:rsidR="00516FC5" w:rsidRPr="00453E53" w:rsidRDefault="00516FC5" w:rsidP="00516FC5">
            <w:pPr>
              <w:autoSpaceDE w:val="0"/>
              <w:autoSpaceDN w:val="0"/>
              <w:adjustRightInd w:val="0"/>
              <w:rPr>
                <w:szCs w:val="20"/>
                <w:lang w:eastAsia="es-MX"/>
              </w:rPr>
            </w:pPr>
            <w:r w:rsidRPr="00453E53">
              <w:rPr>
                <w:szCs w:val="20"/>
                <w:lang w:eastAsia="es-MX"/>
              </w:rPr>
              <w:t>profesionales de otras áreas.</w:t>
            </w:r>
          </w:p>
          <w:p w:rsidR="00516FC5" w:rsidRPr="00453E53" w:rsidRDefault="00516FC5" w:rsidP="00516FC5">
            <w:pPr>
              <w:autoSpaceDE w:val="0"/>
              <w:autoSpaceDN w:val="0"/>
              <w:adjustRightInd w:val="0"/>
              <w:rPr>
                <w:szCs w:val="20"/>
                <w:lang w:eastAsia="es-MX"/>
              </w:rPr>
            </w:pPr>
            <w:r w:rsidRPr="00453E53">
              <w:rPr>
                <w:szCs w:val="20"/>
                <w:lang w:eastAsia="es-MX"/>
              </w:rPr>
              <w:t>- Habilidades de investigación.</w:t>
            </w:r>
          </w:p>
          <w:p w:rsidR="00516FC5" w:rsidRPr="00453E53" w:rsidRDefault="00516FC5" w:rsidP="00516FC5">
            <w:pPr>
              <w:autoSpaceDE w:val="0"/>
              <w:autoSpaceDN w:val="0"/>
              <w:adjustRightInd w:val="0"/>
              <w:rPr>
                <w:szCs w:val="20"/>
                <w:lang w:eastAsia="es-MX"/>
              </w:rPr>
            </w:pPr>
            <w:r w:rsidRPr="00453E53">
              <w:rPr>
                <w:szCs w:val="20"/>
                <w:lang w:eastAsia="es-MX"/>
              </w:rPr>
              <w:t>- Capacidad de aprender.</w:t>
            </w:r>
          </w:p>
          <w:p w:rsidR="00516FC5" w:rsidRPr="00453E53" w:rsidRDefault="00516FC5" w:rsidP="00516FC5">
            <w:pPr>
              <w:autoSpaceDE w:val="0"/>
              <w:autoSpaceDN w:val="0"/>
              <w:adjustRightInd w:val="0"/>
              <w:rPr>
                <w:szCs w:val="20"/>
                <w:lang w:eastAsia="es-MX"/>
              </w:rPr>
            </w:pPr>
            <w:r w:rsidRPr="00453E53">
              <w:rPr>
                <w:szCs w:val="20"/>
                <w:lang w:eastAsia="es-MX"/>
              </w:rPr>
              <w:t>- Capacidad de adaptarse a nuevas</w:t>
            </w:r>
          </w:p>
          <w:p w:rsidR="008E3A86" w:rsidRPr="00453E53" w:rsidRDefault="00516FC5" w:rsidP="00516FC5">
            <w:pPr>
              <w:autoSpaceDE w:val="0"/>
              <w:autoSpaceDN w:val="0"/>
              <w:adjustRightInd w:val="0"/>
              <w:rPr>
                <w:szCs w:val="20"/>
                <w:lang w:eastAsia="es-MX"/>
              </w:rPr>
            </w:pPr>
            <w:r w:rsidRPr="00453E53">
              <w:rPr>
                <w:szCs w:val="20"/>
                <w:lang w:eastAsia="es-MX"/>
              </w:rPr>
              <w:t>situaciones.</w:t>
            </w:r>
          </w:p>
        </w:tc>
        <w:tc>
          <w:tcPr>
            <w:tcW w:w="1416" w:type="dxa"/>
            <w:shd w:val="clear" w:color="auto" w:fill="auto"/>
          </w:tcPr>
          <w:p w:rsidR="008E3A86" w:rsidRPr="00453E53" w:rsidRDefault="008E3A86" w:rsidP="008E3A86">
            <w:pPr>
              <w:autoSpaceDE w:val="0"/>
              <w:autoSpaceDN w:val="0"/>
              <w:adjustRightInd w:val="0"/>
              <w:rPr>
                <w:szCs w:val="20"/>
                <w:lang w:eastAsia="es-MX"/>
              </w:rPr>
            </w:pPr>
          </w:p>
          <w:p w:rsidR="008E3A86" w:rsidRPr="00453E53" w:rsidRDefault="008E3A86" w:rsidP="008E3A86">
            <w:pPr>
              <w:autoSpaceDE w:val="0"/>
              <w:autoSpaceDN w:val="0"/>
              <w:adjustRightInd w:val="0"/>
              <w:jc w:val="center"/>
              <w:rPr>
                <w:szCs w:val="20"/>
                <w:lang w:eastAsia="es-MX"/>
              </w:rPr>
            </w:pPr>
            <w:r w:rsidRPr="00453E53">
              <w:rPr>
                <w:szCs w:val="20"/>
                <w:lang w:eastAsia="es-MX"/>
              </w:rPr>
              <w:t>HT-</w:t>
            </w:r>
            <w:r w:rsidR="00302AA1">
              <w:rPr>
                <w:szCs w:val="20"/>
                <w:lang w:eastAsia="es-MX"/>
              </w:rPr>
              <w:t>8</w:t>
            </w:r>
          </w:p>
          <w:p w:rsidR="008E3A86" w:rsidRPr="00453E53" w:rsidRDefault="00D10E2E" w:rsidP="008E3A86">
            <w:pPr>
              <w:autoSpaceDE w:val="0"/>
              <w:autoSpaceDN w:val="0"/>
              <w:adjustRightInd w:val="0"/>
              <w:jc w:val="center"/>
              <w:rPr>
                <w:szCs w:val="20"/>
                <w:lang w:eastAsia="es-MX"/>
              </w:rPr>
            </w:pPr>
            <w:r w:rsidRPr="00453E53">
              <w:rPr>
                <w:szCs w:val="20"/>
                <w:lang w:eastAsia="es-MX"/>
              </w:rPr>
              <w:t>HP-</w:t>
            </w:r>
            <w:r w:rsidR="00637AE2" w:rsidRPr="00453E53">
              <w:rPr>
                <w:szCs w:val="20"/>
                <w:lang w:eastAsia="es-MX"/>
              </w:rPr>
              <w:t>1</w:t>
            </w:r>
            <w:r w:rsidR="00302AA1">
              <w:rPr>
                <w:szCs w:val="20"/>
                <w:lang w:eastAsia="es-MX"/>
              </w:rPr>
              <w:t>2</w:t>
            </w:r>
          </w:p>
        </w:tc>
      </w:tr>
    </w:tbl>
    <w:p w:rsidR="008E3A86" w:rsidRPr="00453E53" w:rsidRDefault="008E3A86"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453E53" w:rsidTr="008E3A86">
        <w:trPr>
          <w:tblHeader/>
        </w:trPr>
        <w:tc>
          <w:tcPr>
            <w:tcW w:w="10632"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 xml:space="preserve">Indicadores de alcance  </w:t>
            </w:r>
          </w:p>
        </w:tc>
        <w:tc>
          <w:tcPr>
            <w:tcW w:w="2551" w:type="dxa"/>
            <w:vAlign w:val="center"/>
          </w:tcPr>
          <w:p w:rsidR="008E3A86" w:rsidRPr="00453E53" w:rsidRDefault="008E3A86" w:rsidP="008E3A86">
            <w:pPr>
              <w:autoSpaceDE w:val="0"/>
              <w:autoSpaceDN w:val="0"/>
              <w:adjustRightInd w:val="0"/>
              <w:spacing w:before="80" w:after="80"/>
              <w:jc w:val="center"/>
              <w:rPr>
                <w:b/>
                <w:smallCaps/>
                <w:szCs w:val="20"/>
                <w:lang w:eastAsia="es-MX"/>
              </w:rPr>
            </w:pPr>
            <w:r w:rsidRPr="00453E53">
              <w:rPr>
                <w:b/>
                <w:smallCaps/>
                <w:szCs w:val="20"/>
                <w:lang w:eastAsia="es-MX"/>
              </w:rPr>
              <w:t xml:space="preserve">Valor del indicador </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318" w:hanging="318"/>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25%</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20%</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12%</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453E53" w:rsidRDefault="002775A0" w:rsidP="008E3A86">
            <w:pPr>
              <w:autoSpaceDE w:val="0"/>
              <w:autoSpaceDN w:val="0"/>
              <w:adjustRightInd w:val="0"/>
              <w:jc w:val="center"/>
              <w:rPr>
                <w:szCs w:val="20"/>
                <w:lang w:eastAsia="es-MX"/>
              </w:rPr>
            </w:pPr>
            <w:r w:rsidRPr="00453E53">
              <w:rPr>
                <w:szCs w:val="20"/>
                <w:lang w:eastAsia="es-MX"/>
              </w:rPr>
              <w:t>13</w:t>
            </w:r>
            <w:r w:rsidR="008E3A86" w:rsidRPr="00453E53">
              <w:rPr>
                <w:szCs w:val="20"/>
                <w:lang w:eastAsia="es-MX"/>
              </w:rPr>
              <w:t>%</w:t>
            </w:r>
          </w:p>
        </w:tc>
      </w:tr>
    </w:tbl>
    <w:p w:rsidR="00AD6C9D" w:rsidRPr="00453E53" w:rsidRDefault="00AD6C9D" w:rsidP="000823B7">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2979"/>
        <w:gridCol w:w="4820"/>
        <w:gridCol w:w="2268"/>
      </w:tblGrid>
      <w:tr w:rsidR="008E3A86" w:rsidRPr="00453E53" w:rsidTr="008E3A86">
        <w:tc>
          <w:tcPr>
            <w:tcW w:w="350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Valoración numérica</w:t>
            </w:r>
          </w:p>
        </w:tc>
      </w:tr>
      <w:tr w:rsidR="002775A0" w:rsidRPr="00453E53" w:rsidTr="008E3A86">
        <w:tc>
          <w:tcPr>
            <w:tcW w:w="3508" w:type="dxa"/>
            <w:vMerge w:val="restart"/>
            <w:shd w:val="clear" w:color="auto" w:fill="auto"/>
          </w:tcPr>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2775A0" w:rsidRPr="00453E53" w:rsidRDefault="002775A0" w:rsidP="002775A0">
            <w:pPr>
              <w:rPr>
                <w:szCs w:val="20"/>
              </w:rPr>
            </w:pPr>
            <w:r w:rsidRPr="00453E53">
              <w:rPr>
                <w:szCs w:val="20"/>
              </w:rPr>
              <w:t>Cumple al menos con un 95% de A, B, C, D, E y F</w:t>
            </w:r>
          </w:p>
        </w:tc>
        <w:tc>
          <w:tcPr>
            <w:tcW w:w="2268" w:type="dxa"/>
            <w:shd w:val="clear" w:color="auto" w:fill="auto"/>
          </w:tcPr>
          <w:p w:rsidR="002775A0" w:rsidRPr="00453E53" w:rsidRDefault="002775A0" w:rsidP="002775A0">
            <w:pPr>
              <w:rPr>
                <w:szCs w:val="20"/>
              </w:rPr>
            </w:pPr>
            <w:r w:rsidRPr="00453E53">
              <w:rPr>
                <w:szCs w:val="20"/>
              </w:rPr>
              <w:t>100-95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2775A0" w:rsidRPr="00453E53" w:rsidRDefault="002775A0" w:rsidP="002775A0">
            <w:pPr>
              <w:rPr>
                <w:szCs w:val="20"/>
              </w:rPr>
            </w:pPr>
            <w:r w:rsidRPr="00453E53">
              <w:rPr>
                <w:szCs w:val="20"/>
              </w:rPr>
              <w:t>Cumple al menos con un 90% de A, B, con un 95% en C y D, y con un mínimo del 70% E y F.</w:t>
            </w:r>
          </w:p>
        </w:tc>
        <w:tc>
          <w:tcPr>
            <w:tcW w:w="2268" w:type="dxa"/>
            <w:shd w:val="clear" w:color="auto" w:fill="auto"/>
          </w:tcPr>
          <w:p w:rsidR="002775A0" w:rsidRPr="00453E53" w:rsidRDefault="002775A0" w:rsidP="002775A0">
            <w:pPr>
              <w:rPr>
                <w:szCs w:val="20"/>
              </w:rPr>
            </w:pPr>
            <w:r w:rsidRPr="00453E53">
              <w:rPr>
                <w:szCs w:val="20"/>
              </w:rPr>
              <w:t>94-85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2775A0" w:rsidRPr="00453E53" w:rsidRDefault="002775A0" w:rsidP="002775A0">
            <w:pPr>
              <w:rPr>
                <w:szCs w:val="20"/>
              </w:rPr>
            </w:pPr>
            <w:r w:rsidRPr="00453E53">
              <w:rPr>
                <w:szCs w:val="20"/>
              </w:rPr>
              <w:t>Cumple al menos con 80% de A y B,  por lo menos un 60% de C y D y por lo menos un 50% de E y F.</w:t>
            </w:r>
          </w:p>
        </w:tc>
        <w:tc>
          <w:tcPr>
            <w:tcW w:w="2268" w:type="dxa"/>
            <w:shd w:val="clear" w:color="auto" w:fill="auto"/>
          </w:tcPr>
          <w:p w:rsidR="002775A0" w:rsidRPr="00453E53" w:rsidRDefault="002775A0" w:rsidP="002775A0">
            <w:pPr>
              <w:rPr>
                <w:szCs w:val="20"/>
              </w:rPr>
            </w:pPr>
            <w:r w:rsidRPr="00453E53">
              <w:rPr>
                <w:szCs w:val="20"/>
              </w:rPr>
              <w:t>84-75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2775A0" w:rsidRPr="00453E53" w:rsidRDefault="002775A0" w:rsidP="002775A0">
            <w:pPr>
              <w:rPr>
                <w:szCs w:val="20"/>
              </w:rPr>
            </w:pPr>
            <w:r w:rsidRPr="00453E53">
              <w:rPr>
                <w:szCs w:val="20"/>
              </w:rPr>
              <w:t>Cumple al menos con el 70% de A, B, C, D, E y F</w:t>
            </w:r>
          </w:p>
        </w:tc>
        <w:tc>
          <w:tcPr>
            <w:tcW w:w="2268" w:type="dxa"/>
            <w:shd w:val="clear" w:color="auto" w:fill="auto"/>
          </w:tcPr>
          <w:p w:rsidR="002775A0" w:rsidRPr="00453E53" w:rsidRDefault="002775A0" w:rsidP="002775A0">
            <w:pPr>
              <w:rPr>
                <w:szCs w:val="20"/>
              </w:rPr>
            </w:pPr>
            <w:r w:rsidRPr="00453E53">
              <w:rPr>
                <w:szCs w:val="20"/>
              </w:rPr>
              <w:t>74-70</w:t>
            </w:r>
          </w:p>
        </w:tc>
      </w:tr>
      <w:tr w:rsidR="002775A0" w:rsidRPr="00453E53" w:rsidTr="008E3A86">
        <w:tc>
          <w:tcPr>
            <w:tcW w:w="3508"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2775A0" w:rsidRPr="00453E53" w:rsidRDefault="002775A0" w:rsidP="002775A0">
            <w:pPr>
              <w:rPr>
                <w:szCs w:val="20"/>
              </w:rPr>
            </w:pPr>
            <w:r w:rsidRPr="00453E53">
              <w:rPr>
                <w:szCs w:val="20"/>
              </w:rPr>
              <w:t>Cumple con menos del 70% de A, B, C, D, E y F</w:t>
            </w:r>
          </w:p>
        </w:tc>
        <w:tc>
          <w:tcPr>
            <w:tcW w:w="2268" w:type="dxa"/>
            <w:shd w:val="clear" w:color="auto" w:fill="auto"/>
          </w:tcPr>
          <w:p w:rsidR="002775A0" w:rsidRPr="00453E53" w:rsidRDefault="002775A0" w:rsidP="002775A0">
            <w:pPr>
              <w:rPr>
                <w:szCs w:val="20"/>
              </w:rPr>
            </w:pPr>
            <w:r w:rsidRPr="00453E53">
              <w:rPr>
                <w:szCs w:val="20"/>
              </w:rPr>
              <w:t>NA (No Alcanzada)</w:t>
            </w:r>
          </w:p>
        </w:tc>
      </w:tr>
    </w:tbl>
    <w:p w:rsidR="008E3A86" w:rsidRPr="00453E53" w:rsidRDefault="008E3A86" w:rsidP="008E3A86">
      <w:pPr>
        <w:autoSpaceDE w:val="0"/>
        <w:autoSpaceDN w:val="0"/>
        <w:adjustRightInd w:val="0"/>
        <w:spacing w:after="8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17"/>
        <w:gridCol w:w="709"/>
        <w:gridCol w:w="709"/>
        <w:gridCol w:w="709"/>
        <w:gridCol w:w="708"/>
        <w:gridCol w:w="567"/>
        <w:gridCol w:w="567"/>
        <w:gridCol w:w="4678"/>
      </w:tblGrid>
      <w:tr w:rsidR="008E3A86" w:rsidRPr="00453E53" w:rsidTr="009068B6">
        <w:tc>
          <w:tcPr>
            <w:tcW w:w="372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Evidencia de aprendizaje</w:t>
            </w:r>
          </w:p>
        </w:tc>
        <w:tc>
          <w:tcPr>
            <w:tcW w:w="91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w:t>
            </w:r>
          </w:p>
        </w:tc>
        <w:tc>
          <w:tcPr>
            <w:tcW w:w="3969" w:type="dxa"/>
            <w:gridSpan w:val="6"/>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 de alcance</w:t>
            </w:r>
          </w:p>
        </w:tc>
        <w:tc>
          <w:tcPr>
            <w:tcW w:w="4678"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8E3A86" w:rsidRPr="00453E53" w:rsidTr="009068B6">
        <w:trPr>
          <w:trHeight w:val="265"/>
        </w:trPr>
        <w:tc>
          <w:tcPr>
            <w:tcW w:w="3727" w:type="dxa"/>
            <w:vMerge/>
            <w:shd w:val="clear" w:color="auto" w:fill="auto"/>
          </w:tcPr>
          <w:p w:rsidR="008E3A86" w:rsidRPr="00453E53" w:rsidRDefault="008E3A86" w:rsidP="008E3A86">
            <w:pPr>
              <w:autoSpaceDE w:val="0"/>
              <w:autoSpaceDN w:val="0"/>
              <w:adjustRightInd w:val="0"/>
              <w:rPr>
                <w:szCs w:val="20"/>
                <w:lang w:eastAsia="es-MX"/>
              </w:rPr>
            </w:pPr>
          </w:p>
        </w:tc>
        <w:tc>
          <w:tcPr>
            <w:tcW w:w="917" w:type="dxa"/>
            <w:vMerge/>
            <w:shd w:val="clear" w:color="auto" w:fill="auto"/>
          </w:tcPr>
          <w:p w:rsidR="008E3A86" w:rsidRPr="00453E53" w:rsidRDefault="008E3A86" w:rsidP="008E3A86">
            <w:pPr>
              <w:autoSpaceDE w:val="0"/>
              <w:autoSpaceDN w:val="0"/>
              <w:adjustRightInd w:val="0"/>
              <w:rPr>
                <w:szCs w:val="20"/>
                <w:lang w:eastAsia="es-MX"/>
              </w:rPr>
            </w:pPr>
          </w:p>
        </w:tc>
        <w:tc>
          <w:tcPr>
            <w:tcW w:w="709" w:type="dxa"/>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A</w:t>
            </w:r>
          </w:p>
        </w:tc>
        <w:tc>
          <w:tcPr>
            <w:tcW w:w="709" w:type="dxa"/>
            <w:tcBorders>
              <w:right w:val="single" w:sz="4" w:space="0" w:color="auto"/>
            </w:tcBorders>
          </w:tcPr>
          <w:p w:rsidR="008E3A86" w:rsidRPr="00453E53" w:rsidRDefault="008E3A86" w:rsidP="008E3A86">
            <w:pPr>
              <w:autoSpaceDE w:val="0"/>
              <w:autoSpaceDN w:val="0"/>
              <w:adjustRightInd w:val="0"/>
              <w:jc w:val="center"/>
              <w:rPr>
                <w:szCs w:val="20"/>
                <w:lang w:eastAsia="es-MX"/>
              </w:rPr>
            </w:pPr>
            <w:r w:rsidRPr="00453E53">
              <w:rPr>
                <w:szCs w:val="20"/>
                <w:lang w:eastAsia="es-MX"/>
              </w:rPr>
              <w:t>B</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C</w:t>
            </w:r>
          </w:p>
        </w:tc>
        <w:tc>
          <w:tcPr>
            <w:tcW w:w="708"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D</w:t>
            </w:r>
          </w:p>
        </w:tc>
        <w:tc>
          <w:tcPr>
            <w:tcW w:w="567"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E</w:t>
            </w:r>
          </w:p>
        </w:tc>
        <w:tc>
          <w:tcPr>
            <w:tcW w:w="567" w:type="dxa"/>
            <w:tcBorders>
              <w:lef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F</w:t>
            </w:r>
          </w:p>
        </w:tc>
        <w:tc>
          <w:tcPr>
            <w:tcW w:w="4678" w:type="dxa"/>
            <w:vMerge/>
            <w:shd w:val="clear" w:color="auto" w:fill="auto"/>
          </w:tcPr>
          <w:p w:rsidR="008E3A86" w:rsidRPr="00453E53" w:rsidRDefault="008E3A86" w:rsidP="008E3A86">
            <w:pPr>
              <w:autoSpaceDE w:val="0"/>
              <w:autoSpaceDN w:val="0"/>
              <w:adjustRightInd w:val="0"/>
              <w:rPr>
                <w:szCs w:val="20"/>
                <w:lang w:eastAsia="es-MX"/>
              </w:rPr>
            </w:pPr>
          </w:p>
        </w:tc>
      </w:tr>
      <w:tr w:rsidR="000F4F94" w:rsidRPr="00453E53" w:rsidTr="009068B6">
        <w:tc>
          <w:tcPr>
            <w:tcW w:w="3727" w:type="dxa"/>
            <w:shd w:val="clear" w:color="auto" w:fill="auto"/>
          </w:tcPr>
          <w:p w:rsidR="000F4F94" w:rsidRPr="00453E53" w:rsidRDefault="000F4F94" w:rsidP="000F4F94">
            <w:pPr>
              <w:autoSpaceDE w:val="0"/>
              <w:autoSpaceDN w:val="0"/>
              <w:adjustRightInd w:val="0"/>
              <w:rPr>
                <w:szCs w:val="20"/>
                <w:lang w:eastAsia="es-MX"/>
              </w:rPr>
            </w:pPr>
            <w:r w:rsidRPr="00453E53">
              <w:rPr>
                <w:szCs w:val="20"/>
                <w:lang w:eastAsia="es-MX"/>
              </w:rPr>
              <w:t>EF12 – Avance proyecto</w:t>
            </w:r>
          </w:p>
        </w:tc>
        <w:tc>
          <w:tcPr>
            <w:tcW w:w="917" w:type="dxa"/>
            <w:shd w:val="clear" w:color="auto" w:fill="auto"/>
          </w:tcPr>
          <w:p w:rsidR="000F4F94" w:rsidRPr="00453E53" w:rsidRDefault="000F4F94" w:rsidP="000F4F94">
            <w:pPr>
              <w:autoSpaceDE w:val="0"/>
              <w:autoSpaceDN w:val="0"/>
              <w:adjustRightInd w:val="0"/>
              <w:jc w:val="center"/>
              <w:rPr>
                <w:szCs w:val="20"/>
                <w:lang w:eastAsia="es-MX"/>
              </w:rPr>
            </w:pPr>
            <w:r w:rsidRPr="00453E53">
              <w:rPr>
                <w:szCs w:val="20"/>
                <w:lang w:eastAsia="es-MX"/>
              </w:rPr>
              <w:t>30%</w:t>
            </w:r>
          </w:p>
        </w:tc>
        <w:tc>
          <w:tcPr>
            <w:tcW w:w="709" w:type="dxa"/>
            <w:tcBorders>
              <w:right w:val="single" w:sz="4" w:space="0" w:color="auto"/>
            </w:tcBorders>
            <w:shd w:val="clear" w:color="auto" w:fill="auto"/>
            <w:vAlign w:val="center"/>
          </w:tcPr>
          <w:p w:rsidR="000F4F94" w:rsidRPr="00453E53" w:rsidRDefault="000F4F94" w:rsidP="000F4F94">
            <w:pPr>
              <w:spacing w:after="0" w:line="240" w:lineRule="auto"/>
              <w:ind w:left="0" w:firstLine="0"/>
              <w:jc w:val="center"/>
              <w:rPr>
                <w:rFonts w:eastAsia="Times New Roman"/>
                <w:szCs w:val="20"/>
              </w:rPr>
            </w:pPr>
            <w:r w:rsidRPr="00453E53">
              <w:rPr>
                <w:szCs w:val="20"/>
              </w:rPr>
              <w:t>7.5</w:t>
            </w:r>
            <w:r w:rsidR="009068B6" w:rsidRPr="00453E53">
              <w:rPr>
                <w:szCs w:val="20"/>
              </w:rPr>
              <w:t>%</w:t>
            </w:r>
          </w:p>
        </w:tc>
        <w:tc>
          <w:tcPr>
            <w:tcW w:w="709" w:type="dxa"/>
            <w:tcBorders>
              <w:left w:val="single" w:sz="4" w:space="0" w:color="auto"/>
              <w:right w:val="single" w:sz="4" w:space="0" w:color="auto"/>
            </w:tcBorders>
            <w:shd w:val="clear" w:color="auto" w:fill="auto"/>
            <w:vAlign w:val="center"/>
          </w:tcPr>
          <w:p w:rsidR="000F4F94" w:rsidRPr="00453E53" w:rsidRDefault="000F4F94" w:rsidP="000F4F94">
            <w:pPr>
              <w:jc w:val="center"/>
              <w:rPr>
                <w:szCs w:val="20"/>
              </w:rPr>
            </w:pPr>
            <w:r w:rsidRPr="00453E53">
              <w:rPr>
                <w:szCs w:val="20"/>
              </w:rPr>
              <w:t>6</w:t>
            </w:r>
            <w:r w:rsidR="009068B6" w:rsidRPr="00453E53">
              <w:rPr>
                <w:szCs w:val="20"/>
              </w:rPr>
              <w:t>%</w:t>
            </w:r>
          </w:p>
        </w:tc>
        <w:tc>
          <w:tcPr>
            <w:tcW w:w="709" w:type="dxa"/>
            <w:tcBorders>
              <w:left w:val="single" w:sz="4" w:space="0" w:color="auto"/>
              <w:right w:val="single" w:sz="4" w:space="0" w:color="auto"/>
            </w:tcBorders>
            <w:shd w:val="clear" w:color="auto" w:fill="auto"/>
            <w:vAlign w:val="center"/>
          </w:tcPr>
          <w:p w:rsidR="000F4F94" w:rsidRPr="00453E53" w:rsidRDefault="000F4F94" w:rsidP="000F4F94">
            <w:pPr>
              <w:jc w:val="center"/>
              <w:rPr>
                <w:szCs w:val="20"/>
              </w:rPr>
            </w:pPr>
            <w:r w:rsidRPr="00453E53">
              <w:rPr>
                <w:szCs w:val="20"/>
              </w:rPr>
              <w:t>4.5</w:t>
            </w:r>
            <w:r w:rsidR="009068B6" w:rsidRPr="00453E53">
              <w:rPr>
                <w:szCs w:val="20"/>
              </w:rPr>
              <w:t>%</w:t>
            </w:r>
          </w:p>
        </w:tc>
        <w:tc>
          <w:tcPr>
            <w:tcW w:w="708" w:type="dxa"/>
            <w:tcBorders>
              <w:left w:val="single" w:sz="4" w:space="0" w:color="auto"/>
              <w:right w:val="single" w:sz="4" w:space="0" w:color="auto"/>
            </w:tcBorders>
            <w:shd w:val="clear" w:color="auto" w:fill="auto"/>
            <w:vAlign w:val="center"/>
          </w:tcPr>
          <w:p w:rsidR="000F4F94" w:rsidRPr="00453E53" w:rsidRDefault="000F4F94" w:rsidP="000F4F94">
            <w:pPr>
              <w:jc w:val="center"/>
              <w:rPr>
                <w:szCs w:val="20"/>
              </w:rPr>
            </w:pPr>
            <w:r w:rsidRPr="00453E53">
              <w:rPr>
                <w:szCs w:val="20"/>
              </w:rPr>
              <w:t>4.5</w:t>
            </w:r>
            <w:r w:rsidR="009068B6" w:rsidRPr="00453E53">
              <w:rPr>
                <w:szCs w:val="20"/>
              </w:rPr>
              <w:t>%</w:t>
            </w:r>
          </w:p>
        </w:tc>
        <w:tc>
          <w:tcPr>
            <w:tcW w:w="567" w:type="dxa"/>
            <w:tcBorders>
              <w:left w:val="single" w:sz="4" w:space="0" w:color="auto"/>
              <w:right w:val="single" w:sz="4" w:space="0" w:color="auto"/>
            </w:tcBorders>
            <w:shd w:val="clear" w:color="auto" w:fill="auto"/>
            <w:vAlign w:val="center"/>
          </w:tcPr>
          <w:p w:rsidR="000F4F94" w:rsidRPr="00453E53" w:rsidRDefault="000F4F94" w:rsidP="000F4F94">
            <w:pPr>
              <w:jc w:val="center"/>
              <w:rPr>
                <w:szCs w:val="20"/>
              </w:rPr>
            </w:pPr>
            <w:r w:rsidRPr="00453E53">
              <w:rPr>
                <w:szCs w:val="20"/>
              </w:rPr>
              <w:t>3.6</w:t>
            </w:r>
            <w:r w:rsidR="009068B6" w:rsidRPr="00453E53">
              <w:rPr>
                <w:szCs w:val="20"/>
              </w:rPr>
              <w:t>%</w:t>
            </w:r>
          </w:p>
        </w:tc>
        <w:tc>
          <w:tcPr>
            <w:tcW w:w="567" w:type="dxa"/>
            <w:tcBorders>
              <w:left w:val="single" w:sz="4" w:space="0" w:color="auto"/>
            </w:tcBorders>
            <w:shd w:val="clear" w:color="auto" w:fill="auto"/>
            <w:vAlign w:val="center"/>
          </w:tcPr>
          <w:p w:rsidR="000F4F94" w:rsidRPr="00453E53" w:rsidRDefault="000F4F94" w:rsidP="000F4F94">
            <w:pPr>
              <w:jc w:val="center"/>
              <w:rPr>
                <w:szCs w:val="20"/>
              </w:rPr>
            </w:pPr>
            <w:r w:rsidRPr="00453E53">
              <w:rPr>
                <w:szCs w:val="20"/>
              </w:rPr>
              <w:t>3.9</w:t>
            </w:r>
            <w:r w:rsidR="009068B6" w:rsidRPr="00453E53">
              <w:rPr>
                <w:szCs w:val="20"/>
              </w:rPr>
              <w:t>%</w:t>
            </w:r>
          </w:p>
        </w:tc>
        <w:tc>
          <w:tcPr>
            <w:tcW w:w="4678" w:type="dxa"/>
            <w:shd w:val="clear" w:color="auto" w:fill="auto"/>
          </w:tcPr>
          <w:p w:rsidR="000F4F94" w:rsidRPr="00453E53" w:rsidRDefault="00944C5D" w:rsidP="000F4F94">
            <w:pPr>
              <w:autoSpaceDE w:val="0"/>
              <w:autoSpaceDN w:val="0"/>
              <w:adjustRightInd w:val="0"/>
              <w:rPr>
                <w:szCs w:val="20"/>
                <w:lang w:eastAsia="es-MX"/>
              </w:rPr>
            </w:pPr>
            <w:r>
              <w:rPr>
                <w:szCs w:val="20"/>
                <w:lang w:eastAsia="es-MX"/>
              </w:rPr>
              <w:t>Rúbrica deploy app</w:t>
            </w:r>
          </w:p>
        </w:tc>
      </w:tr>
      <w:tr w:rsidR="000F4F94" w:rsidRPr="00453E53" w:rsidTr="009068B6">
        <w:tc>
          <w:tcPr>
            <w:tcW w:w="3727" w:type="dxa"/>
            <w:shd w:val="clear" w:color="auto" w:fill="auto"/>
          </w:tcPr>
          <w:p w:rsidR="000F4F94" w:rsidRPr="00453E53" w:rsidRDefault="000F4F94" w:rsidP="000F4F94">
            <w:pPr>
              <w:autoSpaceDE w:val="0"/>
              <w:autoSpaceDN w:val="0"/>
              <w:adjustRightInd w:val="0"/>
              <w:rPr>
                <w:szCs w:val="20"/>
                <w:lang w:eastAsia="es-MX"/>
              </w:rPr>
            </w:pPr>
            <w:r w:rsidRPr="00453E53">
              <w:rPr>
                <w:szCs w:val="20"/>
                <w:lang w:eastAsia="es-MX"/>
              </w:rPr>
              <w:t>EF13 – Proyecto Integrador</w:t>
            </w:r>
          </w:p>
        </w:tc>
        <w:tc>
          <w:tcPr>
            <w:tcW w:w="917" w:type="dxa"/>
            <w:shd w:val="clear" w:color="auto" w:fill="auto"/>
          </w:tcPr>
          <w:p w:rsidR="000F4F94" w:rsidRPr="00453E53" w:rsidRDefault="000F4F94" w:rsidP="000F4F94">
            <w:pPr>
              <w:autoSpaceDE w:val="0"/>
              <w:autoSpaceDN w:val="0"/>
              <w:adjustRightInd w:val="0"/>
              <w:jc w:val="center"/>
              <w:rPr>
                <w:szCs w:val="20"/>
                <w:lang w:eastAsia="es-MX"/>
              </w:rPr>
            </w:pPr>
            <w:r w:rsidRPr="00453E53">
              <w:rPr>
                <w:szCs w:val="20"/>
                <w:lang w:eastAsia="es-MX"/>
              </w:rPr>
              <w:t>70%</w:t>
            </w:r>
          </w:p>
        </w:tc>
        <w:tc>
          <w:tcPr>
            <w:tcW w:w="709" w:type="dxa"/>
            <w:tcBorders>
              <w:right w:val="single" w:sz="4" w:space="0" w:color="auto"/>
            </w:tcBorders>
            <w:shd w:val="clear" w:color="auto" w:fill="auto"/>
            <w:vAlign w:val="center"/>
          </w:tcPr>
          <w:p w:rsidR="000F4F94" w:rsidRPr="00453E53" w:rsidRDefault="000F4F94" w:rsidP="000F4F94">
            <w:pPr>
              <w:jc w:val="center"/>
              <w:rPr>
                <w:szCs w:val="20"/>
              </w:rPr>
            </w:pPr>
            <w:r w:rsidRPr="00453E53">
              <w:rPr>
                <w:szCs w:val="20"/>
              </w:rPr>
              <w:t>17.5</w:t>
            </w:r>
            <w:r w:rsidR="009068B6" w:rsidRPr="00453E53">
              <w:rPr>
                <w:szCs w:val="20"/>
              </w:rPr>
              <w:t>%</w:t>
            </w:r>
          </w:p>
        </w:tc>
        <w:tc>
          <w:tcPr>
            <w:tcW w:w="709" w:type="dxa"/>
            <w:tcBorders>
              <w:left w:val="single" w:sz="4" w:space="0" w:color="auto"/>
              <w:right w:val="single" w:sz="4" w:space="0" w:color="auto"/>
            </w:tcBorders>
            <w:vAlign w:val="center"/>
          </w:tcPr>
          <w:p w:rsidR="000F4F94" w:rsidRPr="00453E53" w:rsidRDefault="000F4F94" w:rsidP="000F4F94">
            <w:pPr>
              <w:jc w:val="center"/>
              <w:rPr>
                <w:szCs w:val="20"/>
              </w:rPr>
            </w:pPr>
            <w:r w:rsidRPr="00453E53">
              <w:rPr>
                <w:szCs w:val="20"/>
              </w:rPr>
              <w:t>14</w:t>
            </w:r>
            <w:r w:rsidR="009068B6" w:rsidRPr="00453E53">
              <w:rPr>
                <w:szCs w:val="20"/>
              </w:rPr>
              <w:t>%</w:t>
            </w:r>
          </w:p>
        </w:tc>
        <w:tc>
          <w:tcPr>
            <w:tcW w:w="709" w:type="dxa"/>
            <w:tcBorders>
              <w:left w:val="single" w:sz="4" w:space="0" w:color="auto"/>
            </w:tcBorders>
            <w:shd w:val="clear" w:color="auto" w:fill="auto"/>
            <w:vAlign w:val="center"/>
          </w:tcPr>
          <w:p w:rsidR="000F4F94" w:rsidRPr="00453E53" w:rsidRDefault="000F4F94" w:rsidP="000F4F94">
            <w:pPr>
              <w:jc w:val="center"/>
              <w:rPr>
                <w:szCs w:val="20"/>
              </w:rPr>
            </w:pPr>
            <w:r w:rsidRPr="00453E53">
              <w:rPr>
                <w:szCs w:val="20"/>
              </w:rPr>
              <w:t>10.5</w:t>
            </w:r>
            <w:r w:rsidR="009068B6" w:rsidRPr="00453E53">
              <w:rPr>
                <w:szCs w:val="20"/>
              </w:rPr>
              <w:t>%</w:t>
            </w:r>
          </w:p>
        </w:tc>
        <w:tc>
          <w:tcPr>
            <w:tcW w:w="708" w:type="dxa"/>
            <w:shd w:val="clear" w:color="auto" w:fill="auto"/>
            <w:vAlign w:val="center"/>
          </w:tcPr>
          <w:p w:rsidR="000F4F94" w:rsidRPr="00453E53" w:rsidRDefault="000F4F94" w:rsidP="000F4F94">
            <w:pPr>
              <w:jc w:val="center"/>
              <w:rPr>
                <w:szCs w:val="20"/>
              </w:rPr>
            </w:pPr>
            <w:r w:rsidRPr="00453E53">
              <w:rPr>
                <w:szCs w:val="20"/>
              </w:rPr>
              <w:t>10.5</w:t>
            </w:r>
            <w:r w:rsidR="009068B6" w:rsidRPr="00453E53">
              <w:rPr>
                <w:szCs w:val="20"/>
              </w:rPr>
              <w:t>%</w:t>
            </w:r>
          </w:p>
        </w:tc>
        <w:tc>
          <w:tcPr>
            <w:tcW w:w="567" w:type="dxa"/>
            <w:tcBorders>
              <w:right w:val="single" w:sz="4" w:space="0" w:color="auto"/>
            </w:tcBorders>
            <w:shd w:val="clear" w:color="auto" w:fill="auto"/>
            <w:vAlign w:val="center"/>
          </w:tcPr>
          <w:p w:rsidR="000F4F94" w:rsidRPr="00453E53" w:rsidRDefault="000F4F94" w:rsidP="000F4F94">
            <w:pPr>
              <w:jc w:val="center"/>
              <w:rPr>
                <w:szCs w:val="20"/>
              </w:rPr>
            </w:pPr>
            <w:r w:rsidRPr="00453E53">
              <w:rPr>
                <w:szCs w:val="20"/>
              </w:rPr>
              <w:t>8.4</w:t>
            </w:r>
            <w:r w:rsidR="009068B6" w:rsidRPr="00453E53">
              <w:rPr>
                <w:szCs w:val="20"/>
              </w:rPr>
              <w:t>%</w:t>
            </w:r>
          </w:p>
        </w:tc>
        <w:tc>
          <w:tcPr>
            <w:tcW w:w="567" w:type="dxa"/>
            <w:tcBorders>
              <w:left w:val="single" w:sz="4" w:space="0" w:color="auto"/>
            </w:tcBorders>
            <w:shd w:val="clear" w:color="auto" w:fill="auto"/>
            <w:vAlign w:val="center"/>
          </w:tcPr>
          <w:p w:rsidR="000F4F94" w:rsidRPr="00453E53" w:rsidRDefault="000F4F94" w:rsidP="000F4F94">
            <w:pPr>
              <w:jc w:val="center"/>
              <w:rPr>
                <w:szCs w:val="20"/>
              </w:rPr>
            </w:pPr>
            <w:r w:rsidRPr="00453E53">
              <w:rPr>
                <w:szCs w:val="20"/>
              </w:rPr>
              <w:t>9.1</w:t>
            </w:r>
            <w:r w:rsidR="009068B6" w:rsidRPr="00453E53">
              <w:rPr>
                <w:szCs w:val="20"/>
              </w:rPr>
              <w:t>%</w:t>
            </w:r>
          </w:p>
        </w:tc>
        <w:tc>
          <w:tcPr>
            <w:tcW w:w="4678" w:type="dxa"/>
            <w:shd w:val="clear" w:color="auto" w:fill="auto"/>
          </w:tcPr>
          <w:p w:rsidR="000F4F94" w:rsidRPr="00453E53" w:rsidRDefault="00944C5D" w:rsidP="000F4F94">
            <w:pPr>
              <w:autoSpaceDE w:val="0"/>
              <w:autoSpaceDN w:val="0"/>
              <w:adjustRightInd w:val="0"/>
              <w:rPr>
                <w:szCs w:val="20"/>
                <w:lang w:eastAsia="es-MX"/>
              </w:rPr>
            </w:pPr>
            <w:r>
              <w:rPr>
                <w:szCs w:val="20"/>
                <w:lang w:eastAsia="es-MX"/>
              </w:rPr>
              <w:t>Rúbrica deploy app</w:t>
            </w:r>
          </w:p>
        </w:tc>
      </w:tr>
      <w:tr w:rsidR="000F4F94" w:rsidRPr="00453E53" w:rsidTr="009068B6">
        <w:tc>
          <w:tcPr>
            <w:tcW w:w="3727" w:type="dxa"/>
            <w:shd w:val="clear" w:color="auto" w:fill="auto"/>
          </w:tcPr>
          <w:p w:rsidR="000F4F94" w:rsidRPr="00453E53" w:rsidRDefault="000F4F94" w:rsidP="000F4F94">
            <w:pPr>
              <w:autoSpaceDE w:val="0"/>
              <w:autoSpaceDN w:val="0"/>
              <w:adjustRightInd w:val="0"/>
              <w:rPr>
                <w:szCs w:val="20"/>
                <w:lang w:eastAsia="es-MX"/>
              </w:rPr>
            </w:pPr>
            <w:r w:rsidRPr="00453E53">
              <w:rPr>
                <w:szCs w:val="20"/>
                <w:lang w:eastAsia="es-MX"/>
              </w:rPr>
              <w:t>Total</w:t>
            </w:r>
          </w:p>
        </w:tc>
        <w:tc>
          <w:tcPr>
            <w:tcW w:w="917" w:type="dxa"/>
            <w:shd w:val="clear" w:color="auto" w:fill="auto"/>
          </w:tcPr>
          <w:p w:rsidR="000F4F94" w:rsidRPr="00453E53" w:rsidRDefault="000F4F94" w:rsidP="000F4F94">
            <w:pPr>
              <w:autoSpaceDE w:val="0"/>
              <w:autoSpaceDN w:val="0"/>
              <w:adjustRightInd w:val="0"/>
              <w:jc w:val="center"/>
              <w:rPr>
                <w:szCs w:val="20"/>
                <w:lang w:eastAsia="es-MX"/>
              </w:rPr>
            </w:pPr>
            <w:r w:rsidRPr="00453E53">
              <w:rPr>
                <w:szCs w:val="20"/>
                <w:lang w:eastAsia="es-MX"/>
              </w:rPr>
              <w:t>100 %</w:t>
            </w:r>
          </w:p>
        </w:tc>
        <w:tc>
          <w:tcPr>
            <w:tcW w:w="709" w:type="dxa"/>
            <w:shd w:val="clear" w:color="auto" w:fill="auto"/>
            <w:vAlign w:val="center"/>
          </w:tcPr>
          <w:p w:rsidR="000F4F94" w:rsidRPr="00453E53" w:rsidRDefault="000F4F94" w:rsidP="000F4F94">
            <w:pPr>
              <w:spacing w:after="0" w:line="240" w:lineRule="auto"/>
              <w:ind w:left="0" w:firstLine="0"/>
              <w:jc w:val="center"/>
              <w:rPr>
                <w:rFonts w:eastAsia="Times New Roman"/>
                <w:szCs w:val="20"/>
              </w:rPr>
            </w:pPr>
            <w:r w:rsidRPr="00453E53">
              <w:rPr>
                <w:szCs w:val="20"/>
              </w:rPr>
              <w:t>25</w:t>
            </w:r>
            <w:r w:rsidR="009068B6" w:rsidRPr="00453E53">
              <w:rPr>
                <w:szCs w:val="20"/>
              </w:rPr>
              <w:t>%</w:t>
            </w:r>
          </w:p>
        </w:tc>
        <w:tc>
          <w:tcPr>
            <w:tcW w:w="709" w:type="dxa"/>
            <w:vAlign w:val="center"/>
          </w:tcPr>
          <w:p w:rsidR="000F4F94" w:rsidRPr="00453E53" w:rsidRDefault="000F4F94" w:rsidP="000F4F94">
            <w:pPr>
              <w:jc w:val="center"/>
              <w:rPr>
                <w:szCs w:val="20"/>
              </w:rPr>
            </w:pPr>
            <w:r w:rsidRPr="00453E53">
              <w:rPr>
                <w:szCs w:val="20"/>
              </w:rPr>
              <w:t>20</w:t>
            </w:r>
            <w:r w:rsidR="009068B6" w:rsidRPr="00453E53">
              <w:rPr>
                <w:szCs w:val="20"/>
              </w:rPr>
              <w:t>%</w:t>
            </w:r>
          </w:p>
        </w:tc>
        <w:tc>
          <w:tcPr>
            <w:tcW w:w="709" w:type="dxa"/>
            <w:shd w:val="clear" w:color="auto" w:fill="auto"/>
            <w:vAlign w:val="center"/>
          </w:tcPr>
          <w:p w:rsidR="000F4F94" w:rsidRPr="00453E53" w:rsidRDefault="000F4F94" w:rsidP="000F4F94">
            <w:pPr>
              <w:jc w:val="center"/>
              <w:rPr>
                <w:szCs w:val="20"/>
              </w:rPr>
            </w:pPr>
            <w:r w:rsidRPr="00453E53">
              <w:rPr>
                <w:szCs w:val="20"/>
              </w:rPr>
              <w:t>15</w:t>
            </w:r>
            <w:r w:rsidR="009068B6" w:rsidRPr="00453E53">
              <w:rPr>
                <w:szCs w:val="20"/>
              </w:rPr>
              <w:t>%</w:t>
            </w:r>
          </w:p>
        </w:tc>
        <w:tc>
          <w:tcPr>
            <w:tcW w:w="708" w:type="dxa"/>
            <w:shd w:val="clear" w:color="auto" w:fill="auto"/>
            <w:vAlign w:val="center"/>
          </w:tcPr>
          <w:p w:rsidR="000F4F94" w:rsidRPr="00453E53" w:rsidRDefault="000F4F94" w:rsidP="000F4F94">
            <w:pPr>
              <w:jc w:val="center"/>
              <w:rPr>
                <w:szCs w:val="20"/>
              </w:rPr>
            </w:pPr>
            <w:r w:rsidRPr="00453E53">
              <w:rPr>
                <w:szCs w:val="20"/>
              </w:rPr>
              <w:t>15</w:t>
            </w:r>
            <w:r w:rsidR="009068B6" w:rsidRPr="00453E53">
              <w:rPr>
                <w:szCs w:val="20"/>
              </w:rPr>
              <w:t>%</w:t>
            </w:r>
          </w:p>
        </w:tc>
        <w:tc>
          <w:tcPr>
            <w:tcW w:w="567" w:type="dxa"/>
            <w:shd w:val="clear" w:color="auto" w:fill="auto"/>
            <w:vAlign w:val="center"/>
          </w:tcPr>
          <w:p w:rsidR="000F4F94" w:rsidRPr="00453E53" w:rsidRDefault="000F4F94" w:rsidP="000F4F94">
            <w:pPr>
              <w:jc w:val="center"/>
              <w:rPr>
                <w:szCs w:val="20"/>
              </w:rPr>
            </w:pPr>
            <w:r w:rsidRPr="00453E53">
              <w:rPr>
                <w:szCs w:val="20"/>
              </w:rPr>
              <w:t>12</w:t>
            </w:r>
            <w:r w:rsidR="009068B6" w:rsidRPr="00453E53">
              <w:rPr>
                <w:szCs w:val="20"/>
              </w:rPr>
              <w:t>%</w:t>
            </w:r>
          </w:p>
        </w:tc>
        <w:tc>
          <w:tcPr>
            <w:tcW w:w="567" w:type="dxa"/>
            <w:shd w:val="clear" w:color="auto" w:fill="auto"/>
            <w:vAlign w:val="center"/>
          </w:tcPr>
          <w:p w:rsidR="000F4F94" w:rsidRPr="00453E53" w:rsidRDefault="000F4F94" w:rsidP="000F4F94">
            <w:pPr>
              <w:jc w:val="center"/>
              <w:rPr>
                <w:szCs w:val="20"/>
              </w:rPr>
            </w:pPr>
            <w:r w:rsidRPr="00453E53">
              <w:rPr>
                <w:szCs w:val="20"/>
              </w:rPr>
              <w:t>13</w:t>
            </w:r>
            <w:r w:rsidR="009068B6" w:rsidRPr="00453E53">
              <w:rPr>
                <w:szCs w:val="20"/>
              </w:rPr>
              <w:t>%</w:t>
            </w:r>
          </w:p>
        </w:tc>
        <w:tc>
          <w:tcPr>
            <w:tcW w:w="4678" w:type="dxa"/>
            <w:shd w:val="clear" w:color="auto" w:fill="auto"/>
          </w:tcPr>
          <w:p w:rsidR="000F4F94" w:rsidRPr="00453E53" w:rsidRDefault="000F4F94" w:rsidP="000F4F94">
            <w:pPr>
              <w:autoSpaceDE w:val="0"/>
              <w:autoSpaceDN w:val="0"/>
              <w:adjustRightInd w:val="0"/>
              <w:rPr>
                <w:szCs w:val="20"/>
                <w:lang w:eastAsia="es-MX"/>
              </w:rPr>
            </w:pPr>
          </w:p>
        </w:tc>
      </w:tr>
    </w:tbl>
    <w:p w:rsidR="008E3A86" w:rsidRPr="00453E53" w:rsidRDefault="008E3A86" w:rsidP="008E3A86">
      <w:pPr>
        <w:autoSpaceDE w:val="0"/>
        <w:autoSpaceDN w:val="0"/>
        <w:adjustRightInd w:val="0"/>
        <w:ind w:left="0" w:firstLine="0"/>
        <w:rPr>
          <w:b/>
          <w:szCs w:val="20"/>
          <w:lang w:eastAsia="es-MX"/>
        </w:rPr>
      </w:pPr>
    </w:p>
    <w:p w:rsidR="00C94612" w:rsidRPr="00453E53" w:rsidRDefault="00C94612" w:rsidP="00A357EA">
      <w:pPr>
        <w:autoSpaceDE w:val="0"/>
        <w:autoSpaceDN w:val="0"/>
        <w:adjustRightInd w:val="0"/>
        <w:spacing w:after="80"/>
        <w:ind w:left="0" w:firstLine="0"/>
        <w:rPr>
          <w:b/>
          <w:szCs w:val="20"/>
          <w:lang w:eastAsia="es-MX"/>
        </w:rPr>
      </w:pPr>
    </w:p>
    <w:p w:rsidR="00C5627F" w:rsidRPr="00453E53" w:rsidRDefault="00C5627F" w:rsidP="00A357EA">
      <w:pPr>
        <w:autoSpaceDE w:val="0"/>
        <w:autoSpaceDN w:val="0"/>
        <w:adjustRightInd w:val="0"/>
        <w:spacing w:after="80"/>
        <w:ind w:left="0" w:firstLine="0"/>
        <w:rPr>
          <w:b/>
          <w:szCs w:val="20"/>
          <w:lang w:eastAsia="es-MX"/>
        </w:rPr>
      </w:pPr>
    </w:p>
    <w:p w:rsidR="00C5627F" w:rsidRPr="00453E53" w:rsidRDefault="00C5627F" w:rsidP="00A357EA">
      <w:pPr>
        <w:autoSpaceDE w:val="0"/>
        <w:autoSpaceDN w:val="0"/>
        <w:adjustRightInd w:val="0"/>
        <w:spacing w:after="80"/>
        <w:ind w:left="0" w:firstLine="0"/>
        <w:rPr>
          <w:b/>
          <w:szCs w:val="20"/>
          <w:lang w:eastAsia="es-MX"/>
        </w:rPr>
      </w:pPr>
    </w:p>
    <w:p w:rsidR="00C5627F" w:rsidRPr="00453E53" w:rsidRDefault="00C5627F" w:rsidP="00A357EA">
      <w:pPr>
        <w:autoSpaceDE w:val="0"/>
        <w:autoSpaceDN w:val="0"/>
        <w:adjustRightInd w:val="0"/>
        <w:spacing w:after="80"/>
        <w:ind w:left="0" w:firstLine="0"/>
        <w:rPr>
          <w:b/>
          <w:szCs w:val="20"/>
          <w:lang w:eastAsia="es-MX"/>
        </w:rPr>
      </w:pPr>
    </w:p>
    <w:p w:rsidR="00C5627F" w:rsidRPr="00453E53" w:rsidRDefault="00C5627F" w:rsidP="00A357EA">
      <w:pPr>
        <w:autoSpaceDE w:val="0"/>
        <w:autoSpaceDN w:val="0"/>
        <w:adjustRightInd w:val="0"/>
        <w:spacing w:after="80"/>
        <w:ind w:left="0" w:firstLine="0"/>
        <w:rPr>
          <w:b/>
          <w:szCs w:val="20"/>
          <w:lang w:eastAsia="es-MX"/>
        </w:rPr>
      </w:pPr>
    </w:p>
    <w:p w:rsidR="00461EC7" w:rsidRPr="00453E53" w:rsidRDefault="007B06EF" w:rsidP="00A357EA">
      <w:pPr>
        <w:autoSpaceDE w:val="0"/>
        <w:autoSpaceDN w:val="0"/>
        <w:adjustRightInd w:val="0"/>
        <w:spacing w:after="80"/>
        <w:ind w:left="0" w:firstLine="0"/>
        <w:rPr>
          <w:b/>
          <w:szCs w:val="20"/>
          <w:lang w:eastAsia="es-MX"/>
        </w:rPr>
      </w:pPr>
      <w:r w:rsidRPr="00453E53">
        <w:rPr>
          <w:b/>
          <w:szCs w:val="20"/>
          <w:lang w:eastAsia="es-MX"/>
        </w:rPr>
        <w:t>Fuentes de información</w:t>
      </w:r>
      <w:r w:rsidR="00461EC7" w:rsidRPr="00453E53">
        <w:rPr>
          <w:b/>
          <w:szCs w:val="20"/>
          <w:lang w:eastAsia="es-MX"/>
        </w:rPr>
        <w:t xml:space="preserve"> y Apoyos didácticos:</w:t>
      </w:r>
      <w:r w:rsidRPr="00453E53">
        <w:rPr>
          <w:b/>
          <w:szCs w:val="20"/>
          <w:lang w:eastAsia="es-MX"/>
        </w:rPr>
        <w:tab/>
      </w:r>
    </w:p>
    <w:p w:rsidR="00461EC7" w:rsidRPr="00453E53" w:rsidRDefault="00461EC7" w:rsidP="00A357EA">
      <w:pPr>
        <w:autoSpaceDE w:val="0"/>
        <w:autoSpaceDN w:val="0"/>
        <w:adjustRightInd w:val="0"/>
        <w:spacing w:after="80"/>
        <w:ind w:left="0" w:firstLine="0"/>
        <w:rPr>
          <w:b/>
          <w:szCs w:val="20"/>
          <w:lang w:eastAsia="es-MX"/>
        </w:rPr>
      </w:pPr>
      <w:r w:rsidRPr="00453E53">
        <w:rPr>
          <w:b/>
          <w:szCs w:val="20"/>
          <w:lang w:eastAsia="es-MX"/>
        </w:rPr>
        <w:t xml:space="preserve">Fuentes de información: </w:t>
      </w:r>
      <w:r w:rsidR="001045B8" w:rsidRPr="00453E53">
        <w:rPr>
          <w:b/>
          <w:szCs w:val="20"/>
          <w:lang w:eastAsia="es-MX"/>
        </w:rPr>
        <w:t xml:space="preserve">                                                       </w:t>
      </w:r>
      <w:r w:rsidR="00470251" w:rsidRPr="00453E53">
        <w:rPr>
          <w:b/>
          <w:szCs w:val="20"/>
          <w:lang w:eastAsia="es-MX"/>
        </w:rPr>
        <w:t xml:space="preserve">     </w:t>
      </w:r>
      <w:r w:rsidRPr="00453E53">
        <w:rPr>
          <w:b/>
          <w:szCs w:val="20"/>
          <w:lang w:eastAsia="es-MX"/>
        </w:rPr>
        <w:t>Apoyos didácticos:</w:t>
      </w:r>
    </w:p>
    <w:tbl>
      <w:tblPr>
        <w:tblStyle w:val="Tablaconcuadrcula"/>
        <w:tblW w:w="0" w:type="auto"/>
        <w:tblLook w:val="04A0" w:firstRow="1" w:lastRow="0" w:firstColumn="1" w:lastColumn="0" w:noHBand="0" w:noVBand="1"/>
      </w:tblPr>
      <w:tblGrid>
        <w:gridCol w:w="6856"/>
        <w:gridCol w:w="6856"/>
      </w:tblGrid>
      <w:tr w:rsidR="00461EC7" w:rsidRPr="00453E53" w:rsidTr="00461EC7">
        <w:tc>
          <w:tcPr>
            <w:tcW w:w="6856" w:type="dxa"/>
          </w:tcPr>
          <w:p w:rsidR="000F4F94" w:rsidRPr="00453E53" w:rsidRDefault="000F4F94" w:rsidP="000F4F94">
            <w:pPr>
              <w:pStyle w:val="Prrafodelista"/>
              <w:numPr>
                <w:ilvl w:val="0"/>
                <w:numId w:val="18"/>
              </w:numPr>
              <w:spacing w:after="80"/>
              <w:rPr>
                <w:i/>
                <w:iCs/>
                <w:szCs w:val="20"/>
                <w:lang w:eastAsia="es-MX"/>
              </w:rPr>
            </w:pPr>
            <w:r w:rsidRPr="00453E53">
              <w:rPr>
                <w:szCs w:val="20"/>
                <w:lang w:eastAsia="es-MX"/>
              </w:rPr>
              <w:t xml:space="preserve">Joyanes Aguilar, L. (2021); </w:t>
            </w:r>
            <w:r w:rsidRPr="00453E53">
              <w:rPr>
                <w:i/>
                <w:iCs/>
                <w:szCs w:val="20"/>
                <w:lang w:eastAsia="es-MX"/>
              </w:rPr>
              <w:t>Computación en la Nube: Estrategias de Cloud Computing en las Empresas</w:t>
            </w:r>
            <w:r w:rsidRPr="00453E53">
              <w:rPr>
                <w:szCs w:val="20"/>
                <w:lang w:eastAsia="es-MX"/>
              </w:rPr>
              <w:t>, Edit. Alfaomega.</w:t>
            </w:r>
          </w:p>
          <w:p w:rsidR="000F4F94" w:rsidRPr="00453E53" w:rsidRDefault="000F4F94" w:rsidP="000F4F94">
            <w:pPr>
              <w:pStyle w:val="Prrafodelista"/>
              <w:numPr>
                <w:ilvl w:val="0"/>
                <w:numId w:val="18"/>
              </w:numPr>
              <w:spacing w:after="80"/>
              <w:rPr>
                <w:i/>
                <w:iCs/>
                <w:szCs w:val="20"/>
                <w:lang w:eastAsia="es-MX"/>
              </w:rPr>
            </w:pPr>
            <w:proofErr w:type="spellStart"/>
            <w:r w:rsidRPr="00453E53">
              <w:rPr>
                <w:szCs w:val="20"/>
                <w:lang w:val="en-US" w:eastAsia="es-MX"/>
              </w:rPr>
              <w:lastRenderedPageBreak/>
              <w:t>Erl</w:t>
            </w:r>
            <w:proofErr w:type="spellEnd"/>
            <w:r w:rsidRPr="00453E53">
              <w:rPr>
                <w:szCs w:val="20"/>
                <w:lang w:val="en-US" w:eastAsia="es-MX"/>
              </w:rPr>
              <w:t xml:space="preserve"> Thomas, </w:t>
            </w:r>
            <w:proofErr w:type="spellStart"/>
            <w:r w:rsidRPr="00453E53">
              <w:rPr>
                <w:szCs w:val="20"/>
                <w:lang w:val="en-US" w:eastAsia="es-MX"/>
              </w:rPr>
              <w:t>Puttini</w:t>
            </w:r>
            <w:proofErr w:type="spellEnd"/>
            <w:r w:rsidRPr="00453E53">
              <w:rPr>
                <w:szCs w:val="20"/>
                <w:lang w:val="en-US" w:eastAsia="es-MX"/>
              </w:rPr>
              <w:t xml:space="preserve"> Ricardo, Mahmood </w:t>
            </w:r>
            <w:proofErr w:type="spellStart"/>
            <w:r w:rsidRPr="00453E53">
              <w:rPr>
                <w:szCs w:val="20"/>
                <w:lang w:val="en-US" w:eastAsia="es-MX"/>
              </w:rPr>
              <w:t>Zaigham</w:t>
            </w:r>
            <w:proofErr w:type="spellEnd"/>
            <w:r w:rsidRPr="00453E53">
              <w:rPr>
                <w:szCs w:val="20"/>
                <w:lang w:val="en-US" w:eastAsia="es-MX"/>
              </w:rPr>
              <w:t xml:space="preserve">. (2023) </w:t>
            </w:r>
            <w:r w:rsidRPr="00453E53">
              <w:rPr>
                <w:i/>
                <w:iCs/>
                <w:szCs w:val="20"/>
                <w:lang w:val="en-US" w:eastAsia="es-MX"/>
              </w:rPr>
              <w:t xml:space="preserve">Cloud Computing: </w:t>
            </w:r>
            <w:proofErr w:type="spellStart"/>
            <w:proofErr w:type="gramStart"/>
            <w:r w:rsidRPr="00453E53">
              <w:rPr>
                <w:i/>
                <w:iCs/>
                <w:szCs w:val="20"/>
                <w:lang w:val="en-US" w:eastAsia="es-MX"/>
              </w:rPr>
              <w:t>Concepts,Technology</w:t>
            </w:r>
            <w:proofErr w:type="spellEnd"/>
            <w:proofErr w:type="gramEnd"/>
            <w:r w:rsidRPr="00453E53">
              <w:rPr>
                <w:i/>
                <w:iCs/>
                <w:szCs w:val="20"/>
                <w:lang w:val="en-US" w:eastAsia="es-MX"/>
              </w:rPr>
              <w:t xml:space="preserve"> &amp; Architecture</w:t>
            </w:r>
            <w:r w:rsidRPr="00453E53">
              <w:rPr>
                <w:szCs w:val="20"/>
                <w:lang w:val="en-US" w:eastAsia="es-MX"/>
              </w:rPr>
              <w:t>. The Prentice Hall.</w:t>
            </w:r>
          </w:p>
          <w:p w:rsidR="000F4F94" w:rsidRPr="00453E53" w:rsidRDefault="000F4F94" w:rsidP="000F4F94">
            <w:pPr>
              <w:pStyle w:val="Prrafodelista"/>
              <w:numPr>
                <w:ilvl w:val="0"/>
                <w:numId w:val="18"/>
              </w:numPr>
              <w:spacing w:after="80"/>
              <w:rPr>
                <w:szCs w:val="20"/>
                <w:lang w:val="en-US" w:eastAsia="es-MX"/>
              </w:rPr>
            </w:pPr>
            <w:r w:rsidRPr="00453E53">
              <w:rPr>
                <w:szCs w:val="20"/>
                <w:lang w:val="en-US" w:eastAsia="es-MX"/>
              </w:rPr>
              <w:t xml:space="preserve">Sam Newman. (2015) </w:t>
            </w:r>
            <w:r w:rsidRPr="00453E53">
              <w:rPr>
                <w:i/>
                <w:iCs/>
                <w:szCs w:val="20"/>
                <w:lang w:val="en-US" w:eastAsia="es-MX"/>
              </w:rPr>
              <w:t>Building Microservices</w:t>
            </w:r>
            <w:r w:rsidRPr="00453E53">
              <w:rPr>
                <w:szCs w:val="20"/>
                <w:lang w:val="en-US" w:eastAsia="es-MX"/>
              </w:rPr>
              <w:t>. O’Reilly Media.</w:t>
            </w:r>
          </w:p>
          <w:p w:rsidR="000F4F94" w:rsidRPr="00453E53" w:rsidRDefault="000F4F94" w:rsidP="000F4F94">
            <w:pPr>
              <w:pStyle w:val="Prrafodelista"/>
              <w:numPr>
                <w:ilvl w:val="0"/>
                <w:numId w:val="18"/>
              </w:numPr>
              <w:spacing w:after="80"/>
              <w:rPr>
                <w:i/>
                <w:iCs/>
                <w:szCs w:val="20"/>
                <w:lang w:val="en-US" w:eastAsia="es-MX"/>
              </w:rPr>
            </w:pPr>
            <w:r w:rsidRPr="00453E53">
              <w:rPr>
                <w:szCs w:val="20"/>
                <w:lang w:val="en-US" w:eastAsia="es-MX"/>
              </w:rPr>
              <w:t xml:space="preserve">Brendan Burns, Joe Beda, Kelsey Hightower &amp; Lachlan Evenson. (2022) </w:t>
            </w:r>
            <w:r w:rsidRPr="00453E53">
              <w:rPr>
                <w:i/>
                <w:iCs/>
                <w:szCs w:val="20"/>
                <w:lang w:val="en-US" w:eastAsia="es-MX"/>
              </w:rPr>
              <w:t>Kubernetes: Up and Running</w:t>
            </w:r>
            <w:r w:rsidRPr="00453E53">
              <w:rPr>
                <w:szCs w:val="20"/>
                <w:lang w:val="en-US" w:eastAsia="es-MX"/>
              </w:rPr>
              <w:t>. O’Reilly Media.</w:t>
            </w:r>
          </w:p>
          <w:p w:rsidR="000F4F94" w:rsidRPr="00453E53" w:rsidRDefault="000F4F94" w:rsidP="000F4F94">
            <w:pPr>
              <w:pStyle w:val="Prrafodelista"/>
              <w:numPr>
                <w:ilvl w:val="0"/>
                <w:numId w:val="18"/>
              </w:numPr>
              <w:spacing w:after="80"/>
              <w:rPr>
                <w:i/>
                <w:iCs/>
                <w:szCs w:val="20"/>
                <w:lang w:val="en-US" w:eastAsia="es-MX"/>
              </w:rPr>
            </w:pPr>
            <w:r w:rsidRPr="00453E53">
              <w:rPr>
                <w:szCs w:val="20"/>
                <w:lang w:val="en-US" w:eastAsia="es-MX"/>
              </w:rPr>
              <w:t xml:space="preserve">Michael J. </w:t>
            </w:r>
            <w:proofErr w:type="spellStart"/>
            <w:r w:rsidRPr="00453E53">
              <w:rPr>
                <w:szCs w:val="20"/>
                <w:lang w:val="en-US" w:eastAsia="es-MX"/>
              </w:rPr>
              <w:t>Kavis</w:t>
            </w:r>
            <w:proofErr w:type="spellEnd"/>
            <w:r w:rsidRPr="00453E53">
              <w:rPr>
                <w:szCs w:val="20"/>
                <w:lang w:val="en-US" w:eastAsia="es-MX"/>
              </w:rPr>
              <w:t xml:space="preserve">. (2014) </w:t>
            </w:r>
            <w:r w:rsidRPr="00453E53">
              <w:rPr>
                <w:i/>
                <w:iCs/>
                <w:szCs w:val="20"/>
                <w:lang w:val="en-US" w:eastAsia="es-MX"/>
              </w:rPr>
              <w:t>Architecting the Cloud:</w:t>
            </w:r>
            <w:r w:rsidRPr="00453E53">
              <w:rPr>
                <w:szCs w:val="20"/>
                <w:lang w:val="en-US" w:eastAsia="es-MX"/>
              </w:rPr>
              <w:t xml:space="preserve"> </w:t>
            </w:r>
            <w:r w:rsidRPr="00453E53">
              <w:rPr>
                <w:i/>
                <w:iCs/>
                <w:szCs w:val="20"/>
                <w:lang w:val="en-US" w:eastAsia="es-MX"/>
              </w:rPr>
              <w:t>Design Decisions for Cloud Computing Service Models (SaaS, PaaS, and IaaS)</w:t>
            </w:r>
            <w:r w:rsidRPr="00453E53">
              <w:rPr>
                <w:szCs w:val="20"/>
                <w:lang w:val="en-US" w:eastAsia="es-MX"/>
              </w:rPr>
              <w:t>. Ed. Wiley.</w:t>
            </w:r>
          </w:p>
          <w:p w:rsidR="000F4F94" w:rsidRPr="00453E53" w:rsidRDefault="000F4F94" w:rsidP="000F4F94">
            <w:pPr>
              <w:pStyle w:val="Prrafodelista"/>
              <w:numPr>
                <w:ilvl w:val="0"/>
                <w:numId w:val="18"/>
              </w:numPr>
              <w:spacing w:after="80"/>
              <w:rPr>
                <w:i/>
                <w:iCs/>
                <w:szCs w:val="20"/>
                <w:lang w:val="en-US" w:eastAsia="es-MX"/>
              </w:rPr>
            </w:pPr>
            <w:r w:rsidRPr="00453E53">
              <w:rPr>
                <w:szCs w:val="20"/>
                <w:lang w:val="en-US" w:eastAsia="es-MX"/>
              </w:rPr>
              <w:t xml:space="preserve">Josh Long y Kenny </w:t>
            </w:r>
            <w:proofErr w:type="spellStart"/>
            <w:proofErr w:type="gramStart"/>
            <w:r w:rsidRPr="00453E53">
              <w:rPr>
                <w:szCs w:val="20"/>
                <w:lang w:val="en-US" w:eastAsia="es-MX"/>
              </w:rPr>
              <w:t>Bastani</w:t>
            </w:r>
            <w:proofErr w:type="spellEnd"/>
            <w:r w:rsidRPr="00453E53">
              <w:rPr>
                <w:szCs w:val="20"/>
                <w:lang w:val="en-US" w:eastAsia="es-MX"/>
              </w:rPr>
              <w:t>.(</w:t>
            </w:r>
            <w:proofErr w:type="gramEnd"/>
            <w:r w:rsidRPr="00453E53">
              <w:rPr>
                <w:szCs w:val="20"/>
                <w:lang w:val="en-US" w:eastAsia="es-MX"/>
              </w:rPr>
              <w:t xml:space="preserve">2017) </w:t>
            </w:r>
            <w:r w:rsidRPr="00453E53">
              <w:rPr>
                <w:i/>
                <w:iCs/>
                <w:szCs w:val="20"/>
                <w:lang w:val="en-US" w:eastAsia="es-MX"/>
              </w:rPr>
              <w:t xml:space="preserve">Cloud Native Java: Designing Resilient Systems </w:t>
            </w:r>
            <w:proofErr w:type="spellStart"/>
            <w:r w:rsidRPr="00453E53">
              <w:rPr>
                <w:i/>
                <w:iCs/>
                <w:szCs w:val="20"/>
                <w:lang w:val="en-US" w:eastAsia="es-MX"/>
              </w:rPr>
              <w:t>withSpring</w:t>
            </w:r>
            <w:proofErr w:type="spellEnd"/>
            <w:r w:rsidRPr="00453E53">
              <w:rPr>
                <w:i/>
                <w:iCs/>
                <w:szCs w:val="20"/>
                <w:lang w:val="en-US" w:eastAsia="es-MX"/>
              </w:rPr>
              <w:t xml:space="preserve"> Boot, Spring Cloud, and Cloud Foundry</w:t>
            </w:r>
            <w:r w:rsidRPr="00453E53">
              <w:rPr>
                <w:szCs w:val="20"/>
                <w:lang w:val="en-US" w:eastAsia="es-MX"/>
              </w:rPr>
              <w:t>. O’Reilly.</w:t>
            </w:r>
          </w:p>
          <w:p w:rsidR="00D10E2E" w:rsidRPr="00453E53" w:rsidRDefault="000F4F94" w:rsidP="000F4F94">
            <w:pPr>
              <w:numPr>
                <w:ilvl w:val="0"/>
                <w:numId w:val="18"/>
              </w:numPr>
              <w:autoSpaceDE w:val="0"/>
              <w:autoSpaceDN w:val="0"/>
              <w:adjustRightInd w:val="0"/>
              <w:spacing w:after="80"/>
              <w:rPr>
                <w:szCs w:val="20"/>
                <w:lang w:val="en-US" w:eastAsia="es-MX"/>
              </w:rPr>
            </w:pPr>
            <w:r w:rsidRPr="00453E53">
              <w:rPr>
                <w:szCs w:val="20"/>
                <w:lang w:val="en-US" w:eastAsia="es-MX"/>
              </w:rPr>
              <w:t>Jeffrey M. Kaplan.</w:t>
            </w:r>
            <w:r w:rsidRPr="00453E53">
              <w:rPr>
                <w:i/>
                <w:iCs/>
                <w:szCs w:val="20"/>
                <w:lang w:val="en-US" w:eastAsia="es-MX"/>
              </w:rPr>
              <w:t xml:space="preserve"> SaaS: A Business Guide to the Software as a Service Model.</w:t>
            </w:r>
          </w:p>
        </w:tc>
        <w:tc>
          <w:tcPr>
            <w:tcW w:w="6856" w:type="dxa"/>
          </w:tcPr>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lastRenderedPageBreak/>
              <w:t xml:space="preserve">Apuntes proporcionados por el profesor. </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lastRenderedPageBreak/>
              <w:t>Libros</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 xml:space="preserve">Internet </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Software</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Computadora</w:t>
            </w:r>
          </w:p>
          <w:p w:rsidR="001045B8" w:rsidRPr="00453E53" w:rsidRDefault="00E74F11" w:rsidP="00E74F11">
            <w:pPr>
              <w:autoSpaceDE w:val="0"/>
              <w:autoSpaceDN w:val="0"/>
              <w:adjustRightInd w:val="0"/>
              <w:spacing w:after="80"/>
              <w:ind w:left="0" w:firstLine="0"/>
              <w:rPr>
                <w:szCs w:val="20"/>
                <w:lang w:eastAsia="es-MX"/>
              </w:rPr>
            </w:pPr>
            <w:r w:rsidRPr="00453E53">
              <w:rPr>
                <w:szCs w:val="20"/>
                <w:lang w:eastAsia="es-MX"/>
              </w:rPr>
              <w:t>Videos</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Herramientas CASE</w:t>
            </w:r>
          </w:p>
          <w:p w:rsidR="00AD6C9D" w:rsidRPr="00453E53" w:rsidRDefault="00AD6C9D" w:rsidP="00E74F11">
            <w:pPr>
              <w:autoSpaceDE w:val="0"/>
              <w:autoSpaceDN w:val="0"/>
              <w:adjustRightInd w:val="0"/>
              <w:spacing w:after="80"/>
              <w:ind w:left="0" w:firstLine="0"/>
              <w:rPr>
                <w:szCs w:val="20"/>
                <w:lang w:eastAsia="es-MX"/>
              </w:rPr>
            </w:pPr>
            <w:r w:rsidRPr="00453E53">
              <w:rPr>
                <w:szCs w:val="20"/>
                <w:lang w:eastAsia="es-MX"/>
              </w:rPr>
              <w:t>Plataformas Cloud</w:t>
            </w:r>
          </w:p>
        </w:tc>
      </w:tr>
    </w:tbl>
    <w:p w:rsidR="00141792" w:rsidRPr="00453E53" w:rsidRDefault="007B06EF" w:rsidP="00D1518D">
      <w:pPr>
        <w:autoSpaceDE w:val="0"/>
        <w:autoSpaceDN w:val="0"/>
        <w:adjustRightInd w:val="0"/>
        <w:spacing w:after="80"/>
        <w:ind w:left="0" w:firstLine="0"/>
        <w:rPr>
          <w:szCs w:val="20"/>
          <w:lang w:eastAsia="es-MX"/>
        </w:rPr>
      </w:pPr>
      <w:r w:rsidRPr="00453E53">
        <w:rPr>
          <w:szCs w:val="20"/>
          <w:lang w:eastAsia="es-MX"/>
        </w:rPr>
        <w:lastRenderedPageBreak/>
        <w:tab/>
      </w:r>
      <w:r w:rsidRPr="00453E53">
        <w:rPr>
          <w:szCs w:val="20"/>
          <w:lang w:eastAsia="es-MX"/>
        </w:rPr>
        <w:tab/>
      </w:r>
      <w:r w:rsidR="00141792" w:rsidRPr="00453E53">
        <w:rPr>
          <w:b/>
          <w:szCs w:val="20"/>
          <w:lang w:eastAsia="es-MX"/>
        </w:rPr>
        <w:br w:type="page"/>
      </w:r>
    </w:p>
    <w:p w:rsidR="007B06EF" w:rsidRPr="00453E53" w:rsidRDefault="007B06EF" w:rsidP="007B06EF">
      <w:pPr>
        <w:autoSpaceDE w:val="0"/>
        <w:autoSpaceDN w:val="0"/>
        <w:adjustRightInd w:val="0"/>
        <w:rPr>
          <w:b/>
          <w:szCs w:val="20"/>
          <w:lang w:eastAsia="es-MX"/>
        </w:rPr>
      </w:pPr>
      <w:r w:rsidRPr="00453E53">
        <w:rPr>
          <w:b/>
          <w:szCs w:val="20"/>
          <w:lang w:eastAsia="es-MX"/>
        </w:rPr>
        <w:lastRenderedPageBreak/>
        <w:t>Calendarización de evaluación (semanas):</w:t>
      </w:r>
      <w:r w:rsidR="0040197E" w:rsidRPr="00453E53">
        <w:rPr>
          <w:b/>
          <w:szCs w:val="20"/>
          <w:lang w:eastAsia="es-MX"/>
        </w:rPr>
        <w:t xml:space="preserve"> </w:t>
      </w:r>
    </w:p>
    <w:p w:rsidR="004519F7" w:rsidRPr="00453E53" w:rsidRDefault="004519F7" w:rsidP="007B06EF">
      <w:pPr>
        <w:autoSpaceDE w:val="0"/>
        <w:autoSpaceDN w:val="0"/>
        <w:adjustRightInd w:val="0"/>
        <w:rPr>
          <w:b/>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453E53" w:rsidTr="00AE1B38">
        <w:tc>
          <w:tcPr>
            <w:tcW w:w="1818" w:type="dxa"/>
          </w:tcPr>
          <w:p w:rsidR="007B06EF" w:rsidRPr="00453E53" w:rsidRDefault="007B06EF" w:rsidP="00AE1B38">
            <w:pPr>
              <w:autoSpaceDE w:val="0"/>
              <w:autoSpaceDN w:val="0"/>
              <w:adjustRightInd w:val="0"/>
              <w:rPr>
                <w:szCs w:val="20"/>
                <w:lang w:eastAsia="es-MX"/>
              </w:rPr>
            </w:pPr>
            <w:r w:rsidRPr="00453E53">
              <w:rPr>
                <w:szCs w:val="20"/>
                <w:lang w:eastAsia="es-MX"/>
              </w:rPr>
              <w:t>Semana</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1</w:t>
            </w:r>
          </w:p>
        </w:tc>
        <w:tc>
          <w:tcPr>
            <w:tcW w:w="722" w:type="dxa"/>
          </w:tcPr>
          <w:p w:rsidR="007B06EF" w:rsidRPr="00453E53" w:rsidRDefault="007B06EF" w:rsidP="00AE1B38">
            <w:pPr>
              <w:autoSpaceDE w:val="0"/>
              <w:autoSpaceDN w:val="0"/>
              <w:adjustRightInd w:val="0"/>
              <w:rPr>
                <w:szCs w:val="20"/>
                <w:lang w:eastAsia="es-MX"/>
              </w:rPr>
            </w:pPr>
            <w:r w:rsidRPr="00453E53">
              <w:rPr>
                <w:szCs w:val="20"/>
                <w:lang w:eastAsia="es-MX"/>
              </w:rPr>
              <w:t>2</w:t>
            </w:r>
          </w:p>
        </w:tc>
        <w:tc>
          <w:tcPr>
            <w:tcW w:w="723" w:type="dxa"/>
          </w:tcPr>
          <w:p w:rsidR="007B06EF" w:rsidRPr="00453E53" w:rsidRDefault="007B06EF" w:rsidP="00AE1B38">
            <w:pPr>
              <w:autoSpaceDE w:val="0"/>
              <w:autoSpaceDN w:val="0"/>
              <w:adjustRightInd w:val="0"/>
              <w:rPr>
                <w:szCs w:val="20"/>
                <w:lang w:eastAsia="es-MX"/>
              </w:rPr>
            </w:pPr>
            <w:r w:rsidRPr="00453E53">
              <w:rPr>
                <w:szCs w:val="20"/>
                <w:lang w:eastAsia="es-MX"/>
              </w:rPr>
              <w:t>3</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4</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5</w:t>
            </w:r>
          </w:p>
        </w:tc>
        <w:tc>
          <w:tcPr>
            <w:tcW w:w="722" w:type="dxa"/>
          </w:tcPr>
          <w:p w:rsidR="007B06EF" w:rsidRPr="00453E53" w:rsidRDefault="007B06EF" w:rsidP="00AE1B38">
            <w:pPr>
              <w:autoSpaceDE w:val="0"/>
              <w:autoSpaceDN w:val="0"/>
              <w:adjustRightInd w:val="0"/>
              <w:rPr>
                <w:szCs w:val="20"/>
                <w:lang w:eastAsia="es-MX"/>
              </w:rPr>
            </w:pPr>
            <w:r w:rsidRPr="00453E53">
              <w:rPr>
                <w:szCs w:val="20"/>
                <w:lang w:eastAsia="es-MX"/>
              </w:rPr>
              <w:t>6</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7</w:t>
            </w:r>
          </w:p>
        </w:tc>
        <w:tc>
          <w:tcPr>
            <w:tcW w:w="722" w:type="dxa"/>
          </w:tcPr>
          <w:p w:rsidR="007B06EF" w:rsidRPr="00453E53" w:rsidRDefault="007B06EF" w:rsidP="00AE1B38">
            <w:pPr>
              <w:autoSpaceDE w:val="0"/>
              <w:autoSpaceDN w:val="0"/>
              <w:adjustRightInd w:val="0"/>
              <w:rPr>
                <w:szCs w:val="20"/>
                <w:lang w:eastAsia="es-MX"/>
              </w:rPr>
            </w:pPr>
            <w:r w:rsidRPr="00453E53">
              <w:rPr>
                <w:szCs w:val="20"/>
                <w:lang w:eastAsia="es-MX"/>
              </w:rPr>
              <w:t>8</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9</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10</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11</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12</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13</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14</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15</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16</w:t>
            </w:r>
          </w:p>
        </w:tc>
      </w:tr>
      <w:tr w:rsidR="00D10E2E" w:rsidRPr="00453E53" w:rsidTr="00AE1B38">
        <w:tc>
          <w:tcPr>
            <w:tcW w:w="1818" w:type="dxa"/>
          </w:tcPr>
          <w:p w:rsidR="00D10E2E" w:rsidRPr="00453E53" w:rsidRDefault="00D10E2E" w:rsidP="00D10E2E">
            <w:pPr>
              <w:autoSpaceDE w:val="0"/>
              <w:autoSpaceDN w:val="0"/>
              <w:adjustRightInd w:val="0"/>
              <w:rPr>
                <w:szCs w:val="20"/>
                <w:lang w:eastAsia="es-MX"/>
              </w:rPr>
            </w:pPr>
            <w:r w:rsidRPr="00453E53">
              <w:rPr>
                <w:szCs w:val="20"/>
                <w:lang w:eastAsia="es-MX"/>
              </w:rPr>
              <w:t xml:space="preserve">Unidad  </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1</w:t>
            </w:r>
          </w:p>
        </w:tc>
        <w:tc>
          <w:tcPr>
            <w:tcW w:w="722" w:type="dxa"/>
          </w:tcPr>
          <w:p w:rsidR="00D10E2E" w:rsidRPr="00453E53" w:rsidRDefault="00D10E2E" w:rsidP="00D10E2E">
            <w:pPr>
              <w:autoSpaceDE w:val="0"/>
              <w:autoSpaceDN w:val="0"/>
              <w:adjustRightInd w:val="0"/>
              <w:rPr>
                <w:szCs w:val="20"/>
                <w:lang w:eastAsia="es-MX"/>
              </w:rPr>
            </w:pPr>
            <w:r w:rsidRPr="00453E53">
              <w:rPr>
                <w:szCs w:val="20"/>
                <w:lang w:eastAsia="es-MX"/>
              </w:rPr>
              <w:t>1</w:t>
            </w:r>
          </w:p>
        </w:tc>
        <w:tc>
          <w:tcPr>
            <w:tcW w:w="723" w:type="dxa"/>
          </w:tcPr>
          <w:p w:rsidR="00D10E2E" w:rsidRPr="00453E53" w:rsidRDefault="00D10E2E" w:rsidP="00D10E2E">
            <w:pPr>
              <w:autoSpaceDE w:val="0"/>
              <w:autoSpaceDN w:val="0"/>
              <w:adjustRightInd w:val="0"/>
              <w:rPr>
                <w:szCs w:val="20"/>
                <w:lang w:eastAsia="es-MX"/>
              </w:rPr>
            </w:pPr>
            <w:r w:rsidRPr="00453E53">
              <w:rPr>
                <w:szCs w:val="20"/>
                <w:lang w:eastAsia="es-MX"/>
              </w:rPr>
              <w:t>1</w:t>
            </w:r>
          </w:p>
        </w:tc>
        <w:tc>
          <w:tcPr>
            <w:tcW w:w="721" w:type="dxa"/>
          </w:tcPr>
          <w:p w:rsidR="00D10E2E" w:rsidRPr="00453E53" w:rsidRDefault="009C1990" w:rsidP="00D10E2E">
            <w:pPr>
              <w:autoSpaceDE w:val="0"/>
              <w:autoSpaceDN w:val="0"/>
              <w:adjustRightInd w:val="0"/>
              <w:rPr>
                <w:szCs w:val="20"/>
                <w:lang w:eastAsia="es-MX"/>
              </w:rPr>
            </w:pPr>
            <w:r w:rsidRPr="00453E53">
              <w:rPr>
                <w:szCs w:val="20"/>
                <w:lang w:eastAsia="es-MX"/>
              </w:rPr>
              <w:t>1</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2</w:t>
            </w:r>
          </w:p>
        </w:tc>
        <w:tc>
          <w:tcPr>
            <w:tcW w:w="722" w:type="dxa"/>
          </w:tcPr>
          <w:p w:rsidR="00D10E2E" w:rsidRPr="00453E53" w:rsidRDefault="00D10E2E" w:rsidP="00D10E2E">
            <w:pPr>
              <w:autoSpaceDE w:val="0"/>
              <w:autoSpaceDN w:val="0"/>
              <w:adjustRightInd w:val="0"/>
              <w:rPr>
                <w:szCs w:val="20"/>
                <w:lang w:eastAsia="es-MX"/>
              </w:rPr>
            </w:pPr>
            <w:r w:rsidRPr="00453E53">
              <w:rPr>
                <w:szCs w:val="20"/>
                <w:lang w:eastAsia="es-MX"/>
              </w:rPr>
              <w:t>2</w:t>
            </w:r>
          </w:p>
        </w:tc>
        <w:tc>
          <w:tcPr>
            <w:tcW w:w="721" w:type="dxa"/>
          </w:tcPr>
          <w:p w:rsidR="00D10E2E" w:rsidRPr="00453E53" w:rsidRDefault="00AD6C9D" w:rsidP="00D10E2E">
            <w:pPr>
              <w:autoSpaceDE w:val="0"/>
              <w:autoSpaceDN w:val="0"/>
              <w:adjustRightInd w:val="0"/>
              <w:rPr>
                <w:szCs w:val="20"/>
                <w:lang w:eastAsia="es-MX"/>
              </w:rPr>
            </w:pPr>
            <w:r w:rsidRPr="00453E53">
              <w:rPr>
                <w:szCs w:val="20"/>
                <w:lang w:eastAsia="es-MX"/>
              </w:rPr>
              <w:t>2</w:t>
            </w:r>
          </w:p>
        </w:tc>
        <w:tc>
          <w:tcPr>
            <w:tcW w:w="722" w:type="dxa"/>
          </w:tcPr>
          <w:p w:rsidR="00D10E2E" w:rsidRPr="00453E53" w:rsidRDefault="009C1990" w:rsidP="00D10E2E">
            <w:pPr>
              <w:autoSpaceDE w:val="0"/>
              <w:autoSpaceDN w:val="0"/>
              <w:adjustRightInd w:val="0"/>
              <w:rPr>
                <w:szCs w:val="20"/>
                <w:lang w:eastAsia="es-MX"/>
              </w:rPr>
            </w:pPr>
            <w:r w:rsidRPr="00453E53">
              <w:rPr>
                <w:szCs w:val="20"/>
                <w:lang w:eastAsia="es-MX"/>
              </w:rPr>
              <w:t>2</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3</w:t>
            </w:r>
          </w:p>
        </w:tc>
        <w:tc>
          <w:tcPr>
            <w:tcW w:w="742" w:type="dxa"/>
          </w:tcPr>
          <w:p w:rsidR="00D10E2E" w:rsidRPr="00453E53" w:rsidRDefault="00D10E2E" w:rsidP="00D10E2E">
            <w:pPr>
              <w:autoSpaceDE w:val="0"/>
              <w:autoSpaceDN w:val="0"/>
              <w:adjustRightInd w:val="0"/>
              <w:rPr>
                <w:szCs w:val="20"/>
                <w:lang w:eastAsia="es-MX"/>
              </w:rPr>
            </w:pPr>
            <w:r w:rsidRPr="00453E53">
              <w:rPr>
                <w:szCs w:val="20"/>
                <w:lang w:eastAsia="es-MX"/>
              </w:rPr>
              <w:t>3</w:t>
            </w:r>
          </w:p>
        </w:tc>
        <w:tc>
          <w:tcPr>
            <w:tcW w:w="742" w:type="dxa"/>
          </w:tcPr>
          <w:p w:rsidR="00D10E2E" w:rsidRPr="00453E53" w:rsidRDefault="00AD6C9D" w:rsidP="00D10E2E">
            <w:pPr>
              <w:autoSpaceDE w:val="0"/>
              <w:autoSpaceDN w:val="0"/>
              <w:adjustRightInd w:val="0"/>
              <w:rPr>
                <w:szCs w:val="20"/>
                <w:lang w:eastAsia="es-MX"/>
              </w:rPr>
            </w:pPr>
            <w:r w:rsidRPr="00453E53">
              <w:rPr>
                <w:szCs w:val="20"/>
                <w:lang w:eastAsia="es-MX"/>
              </w:rPr>
              <w:t>3</w:t>
            </w:r>
          </w:p>
        </w:tc>
        <w:tc>
          <w:tcPr>
            <w:tcW w:w="742" w:type="dxa"/>
          </w:tcPr>
          <w:p w:rsidR="00D10E2E" w:rsidRPr="00453E53" w:rsidRDefault="009C1990" w:rsidP="00D10E2E">
            <w:pPr>
              <w:autoSpaceDE w:val="0"/>
              <w:autoSpaceDN w:val="0"/>
              <w:adjustRightInd w:val="0"/>
              <w:rPr>
                <w:szCs w:val="20"/>
                <w:lang w:eastAsia="es-MX"/>
              </w:rPr>
            </w:pPr>
            <w:r w:rsidRPr="00453E53">
              <w:rPr>
                <w:szCs w:val="20"/>
                <w:lang w:eastAsia="es-MX"/>
              </w:rPr>
              <w:t>3</w:t>
            </w:r>
          </w:p>
        </w:tc>
        <w:tc>
          <w:tcPr>
            <w:tcW w:w="742" w:type="dxa"/>
          </w:tcPr>
          <w:p w:rsidR="00D10E2E" w:rsidRPr="00453E53" w:rsidRDefault="00D10E2E" w:rsidP="00D10E2E">
            <w:pPr>
              <w:autoSpaceDE w:val="0"/>
              <w:autoSpaceDN w:val="0"/>
              <w:adjustRightInd w:val="0"/>
              <w:rPr>
                <w:szCs w:val="20"/>
                <w:lang w:eastAsia="es-MX"/>
              </w:rPr>
            </w:pPr>
            <w:r w:rsidRPr="00453E53">
              <w:rPr>
                <w:szCs w:val="20"/>
                <w:lang w:eastAsia="es-MX"/>
              </w:rPr>
              <w:t>4</w:t>
            </w:r>
          </w:p>
        </w:tc>
        <w:tc>
          <w:tcPr>
            <w:tcW w:w="742" w:type="dxa"/>
          </w:tcPr>
          <w:p w:rsidR="00D10E2E" w:rsidRPr="00453E53" w:rsidRDefault="00AD6C9D" w:rsidP="00D10E2E">
            <w:pPr>
              <w:autoSpaceDE w:val="0"/>
              <w:autoSpaceDN w:val="0"/>
              <w:adjustRightInd w:val="0"/>
              <w:rPr>
                <w:szCs w:val="20"/>
                <w:lang w:eastAsia="es-MX"/>
              </w:rPr>
            </w:pPr>
            <w:r w:rsidRPr="00453E53">
              <w:rPr>
                <w:szCs w:val="20"/>
                <w:lang w:eastAsia="es-MX"/>
              </w:rPr>
              <w:t>4</w:t>
            </w:r>
          </w:p>
        </w:tc>
        <w:tc>
          <w:tcPr>
            <w:tcW w:w="742" w:type="dxa"/>
          </w:tcPr>
          <w:p w:rsidR="00D10E2E" w:rsidRPr="00453E53" w:rsidRDefault="00AD6C9D" w:rsidP="00D10E2E">
            <w:pPr>
              <w:autoSpaceDE w:val="0"/>
              <w:autoSpaceDN w:val="0"/>
              <w:adjustRightInd w:val="0"/>
              <w:rPr>
                <w:szCs w:val="20"/>
                <w:lang w:eastAsia="es-MX"/>
              </w:rPr>
            </w:pPr>
            <w:r w:rsidRPr="00453E53">
              <w:rPr>
                <w:szCs w:val="20"/>
                <w:lang w:eastAsia="es-MX"/>
              </w:rPr>
              <w:t>4</w:t>
            </w:r>
          </w:p>
        </w:tc>
        <w:tc>
          <w:tcPr>
            <w:tcW w:w="742" w:type="dxa"/>
          </w:tcPr>
          <w:p w:rsidR="00D10E2E" w:rsidRPr="00453E53" w:rsidRDefault="00AD6C9D" w:rsidP="00D10E2E">
            <w:pPr>
              <w:autoSpaceDE w:val="0"/>
              <w:autoSpaceDN w:val="0"/>
              <w:adjustRightInd w:val="0"/>
              <w:rPr>
                <w:szCs w:val="20"/>
                <w:lang w:eastAsia="es-MX"/>
              </w:rPr>
            </w:pPr>
            <w:r w:rsidRPr="00453E53">
              <w:rPr>
                <w:szCs w:val="20"/>
                <w:lang w:eastAsia="es-MX"/>
              </w:rPr>
              <w:t>4</w:t>
            </w:r>
          </w:p>
        </w:tc>
      </w:tr>
      <w:tr w:rsidR="00D10E2E" w:rsidRPr="00453E53" w:rsidTr="00AE1B38">
        <w:tc>
          <w:tcPr>
            <w:tcW w:w="1818" w:type="dxa"/>
          </w:tcPr>
          <w:p w:rsidR="00D10E2E" w:rsidRPr="00453E53" w:rsidRDefault="00D10E2E" w:rsidP="00D10E2E">
            <w:pPr>
              <w:autoSpaceDE w:val="0"/>
              <w:autoSpaceDN w:val="0"/>
              <w:adjustRightInd w:val="0"/>
              <w:rPr>
                <w:szCs w:val="20"/>
                <w:lang w:eastAsia="es-MX"/>
              </w:rPr>
            </w:pPr>
            <w:r w:rsidRPr="00453E53">
              <w:rPr>
                <w:szCs w:val="20"/>
                <w:lang w:eastAsia="es-MX"/>
              </w:rPr>
              <w:t xml:space="preserve">T.P.         </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ED</w:t>
            </w:r>
          </w:p>
          <w:p w:rsidR="00D10E2E" w:rsidRPr="00453E53" w:rsidRDefault="00D10E2E" w:rsidP="00D10E2E">
            <w:pPr>
              <w:autoSpaceDE w:val="0"/>
              <w:autoSpaceDN w:val="0"/>
              <w:adjustRightInd w:val="0"/>
              <w:rPr>
                <w:szCs w:val="20"/>
                <w:lang w:eastAsia="es-MX"/>
              </w:rPr>
            </w:pPr>
            <w:r w:rsidRPr="00453E53">
              <w:rPr>
                <w:szCs w:val="20"/>
                <w:lang w:eastAsia="es-MX"/>
              </w:rPr>
              <w:t>EF1</w:t>
            </w:r>
          </w:p>
        </w:tc>
        <w:tc>
          <w:tcPr>
            <w:tcW w:w="722" w:type="dxa"/>
          </w:tcPr>
          <w:p w:rsidR="00D10E2E" w:rsidRPr="00453E53" w:rsidRDefault="00D10E2E" w:rsidP="00D10E2E">
            <w:pPr>
              <w:autoSpaceDE w:val="0"/>
              <w:autoSpaceDN w:val="0"/>
              <w:adjustRightInd w:val="0"/>
              <w:rPr>
                <w:szCs w:val="20"/>
                <w:lang w:eastAsia="es-MX"/>
              </w:rPr>
            </w:pPr>
            <w:r w:rsidRPr="00453E53">
              <w:rPr>
                <w:szCs w:val="20"/>
                <w:lang w:eastAsia="es-MX"/>
              </w:rPr>
              <w:t>EF2</w:t>
            </w:r>
          </w:p>
          <w:p w:rsidR="00D10E2E" w:rsidRPr="00453E53" w:rsidRDefault="00D10E2E" w:rsidP="00D10E2E">
            <w:pPr>
              <w:autoSpaceDE w:val="0"/>
              <w:autoSpaceDN w:val="0"/>
              <w:adjustRightInd w:val="0"/>
              <w:rPr>
                <w:szCs w:val="20"/>
                <w:lang w:eastAsia="es-MX"/>
              </w:rPr>
            </w:pPr>
          </w:p>
        </w:tc>
        <w:tc>
          <w:tcPr>
            <w:tcW w:w="723" w:type="dxa"/>
          </w:tcPr>
          <w:p w:rsidR="00D10E2E" w:rsidRPr="00453E53" w:rsidRDefault="00D10E2E" w:rsidP="009C1990">
            <w:pPr>
              <w:autoSpaceDE w:val="0"/>
              <w:autoSpaceDN w:val="0"/>
              <w:adjustRightInd w:val="0"/>
              <w:rPr>
                <w:b/>
                <w:szCs w:val="20"/>
                <w:lang w:eastAsia="es-MX"/>
              </w:rPr>
            </w:pPr>
            <w:bookmarkStart w:id="1" w:name="_Hlk206157557"/>
            <w:r w:rsidRPr="00453E53">
              <w:rPr>
                <w:szCs w:val="20"/>
                <w:lang w:eastAsia="es-MX"/>
              </w:rPr>
              <w:t>EF</w:t>
            </w:r>
            <w:bookmarkEnd w:id="1"/>
            <w:r w:rsidR="00944C5D">
              <w:rPr>
                <w:szCs w:val="20"/>
                <w:lang w:eastAsia="es-MX"/>
              </w:rPr>
              <w:t>3</w:t>
            </w:r>
          </w:p>
        </w:tc>
        <w:tc>
          <w:tcPr>
            <w:tcW w:w="721" w:type="dxa"/>
          </w:tcPr>
          <w:p w:rsidR="00D10E2E" w:rsidRPr="00453E53" w:rsidRDefault="00944C5D" w:rsidP="00944C5D">
            <w:pPr>
              <w:autoSpaceDE w:val="0"/>
              <w:autoSpaceDN w:val="0"/>
              <w:adjustRightInd w:val="0"/>
              <w:rPr>
                <w:szCs w:val="20"/>
                <w:lang w:eastAsia="es-MX"/>
              </w:rPr>
            </w:pPr>
            <w:r w:rsidRPr="00453E53">
              <w:rPr>
                <w:szCs w:val="20"/>
                <w:lang w:eastAsia="es-MX"/>
              </w:rPr>
              <w:t>EF4</w:t>
            </w:r>
          </w:p>
        </w:tc>
        <w:tc>
          <w:tcPr>
            <w:tcW w:w="721" w:type="dxa"/>
          </w:tcPr>
          <w:p w:rsidR="009C1990" w:rsidRPr="00453E53" w:rsidRDefault="009C1990" w:rsidP="00D10E2E">
            <w:pPr>
              <w:autoSpaceDE w:val="0"/>
              <w:autoSpaceDN w:val="0"/>
              <w:adjustRightInd w:val="0"/>
              <w:rPr>
                <w:szCs w:val="20"/>
                <w:lang w:eastAsia="es-MX"/>
              </w:rPr>
            </w:pPr>
            <w:bookmarkStart w:id="2" w:name="_Hlk206157549"/>
            <w:r w:rsidRPr="00453E53">
              <w:rPr>
                <w:szCs w:val="20"/>
                <w:lang w:eastAsia="es-MX"/>
              </w:rPr>
              <w:t>EF5</w:t>
            </w:r>
          </w:p>
          <w:bookmarkEnd w:id="2"/>
          <w:p w:rsidR="00D10E2E" w:rsidRPr="00453E53" w:rsidRDefault="00D10E2E" w:rsidP="00944C5D">
            <w:pPr>
              <w:autoSpaceDE w:val="0"/>
              <w:autoSpaceDN w:val="0"/>
              <w:adjustRightInd w:val="0"/>
              <w:rPr>
                <w:szCs w:val="20"/>
                <w:lang w:eastAsia="es-MX"/>
              </w:rPr>
            </w:pPr>
          </w:p>
        </w:tc>
        <w:tc>
          <w:tcPr>
            <w:tcW w:w="722" w:type="dxa"/>
          </w:tcPr>
          <w:p w:rsidR="009C1990" w:rsidRPr="00453E53" w:rsidRDefault="009C1990" w:rsidP="00D10E2E">
            <w:pPr>
              <w:autoSpaceDE w:val="0"/>
              <w:autoSpaceDN w:val="0"/>
              <w:adjustRightInd w:val="0"/>
              <w:rPr>
                <w:szCs w:val="20"/>
                <w:lang w:eastAsia="es-MX"/>
              </w:rPr>
            </w:pPr>
            <w:r w:rsidRPr="00453E53">
              <w:rPr>
                <w:szCs w:val="20"/>
                <w:lang w:eastAsia="es-MX"/>
              </w:rPr>
              <w:t>EF</w:t>
            </w:r>
            <w:r w:rsidR="00944C5D">
              <w:rPr>
                <w:szCs w:val="20"/>
                <w:lang w:eastAsia="es-MX"/>
              </w:rPr>
              <w:t>6</w:t>
            </w:r>
          </w:p>
          <w:p w:rsidR="00D10E2E" w:rsidRPr="00453E53" w:rsidRDefault="00D10E2E" w:rsidP="009C1990">
            <w:pPr>
              <w:autoSpaceDE w:val="0"/>
              <w:autoSpaceDN w:val="0"/>
              <w:adjustRightInd w:val="0"/>
              <w:rPr>
                <w:b/>
                <w:szCs w:val="20"/>
                <w:lang w:eastAsia="es-MX"/>
              </w:rPr>
            </w:pPr>
          </w:p>
        </w:tc>
        <w:tc>
          <w:tcPr>
            <w:tcW w:w="721" w:type="dxa"/>
          </w:tcPr>
          <w:p w:rsidR="00D10E2E" w:rsidRPr="00453E53" w:rsidRDefault="009C1990" w:rsidP="009C1990">
            <w:pPr>
              <w:autoSpaceDE w:val="0"/>
              <w:autoSpaceDN w:val="0"/>
              <w:adjustRightInd w:val="0"/>
              <w:ind w:left="0" w:firstLine="0"/>
              <w:rPr>
                <w:szCs w:val="20"/>
                <w:lang w:eastAsia="es-MX"/>
              </w:rPr>
            </w:pPr>
            <w:bookmarkStart w:id="3" w:name="_Hlk206157569"/>
            <w:r w:rsidRPr="00453E53">
              <w:rPr>
                <w:szCs w:val="20"/>
                <w:lang w:eastAsia="es-MX"/>
              </w:rPr>
              <w:t>EF</w:t>
            </w:r>
            <w:bookmarkEnd w:id="3"/>
            <w:r w:rsidR="00944C5D">
              <w:rPr>
                <w:szCs w:val="20"/>
                <w:lang w:eastAsia="es-MX"/>
              </w:rPr>
              <w:t>7</w:t>
            </w:r>
          </w:p>
        </w:tc>
        <w:tc>
          <w:tcPr>
            <w:tcW w:w="722" w:type="dxa"/>
          </w:tcPr>
          <w:p w:rsidR="00D10E2E" w:rsidRPr="00453E53" w:rsidRDefault="00944C5D" w:rsidP="00944C5D">
            <w:pPr>
              <w:autoSpaceDE w:val="0"/>
              <w:autoSpaceDN w:val="0"/>
              <w:adjustRightInd w:val="0"/>
              <w:ind w:left="0" w:firstLine="0"/>
              <w:rPr>
                <w:szCs w:val="20"/>
                <w:lang w:eastAsia="es-MX"/>
              </w:rPr>
            </w:pPr>
            <w:r w:rsidRPr="00453E53">
              <w:rPr>
                <w:szCs w:val="20"/>
                <w:lang w:eastAsia="es-MX"/>
              </w:rPr>
              <w:t>EF8</w:t>
            </w:r>
          </w:p>
        </w:tc>
        <w:tc>
          <w:tcPr>
            <w:tcW w:w="721" w:type="dxa"/>
          </w:tcPr>
          <w:p w:rsidR="009C1990" w:rsidRPr="00453E53" w:rsidRDefault="009C1990" w:rsidP="009C1990">
            <w:pPr>
              <w:autoSpaceDE w:val="0"/>
              <w:autoSpaceDN w:val="0"/>
              <w:adjustRightInd w:val="0"/>
              <w:rPr>
                <w:szCs w:val="20"/>
                <w:lang w:eastAsia="es-MX"/>
              </w:rPr>
            </w:pPr>
            <w:r w:rsidRPr="00453E53">
              <w:rPr>
                <w:szCs w:val="20"/>
                <w:lang w:eastAsia="es-MX"/>
              </w:rPr>
              <w:t>EF9</w:t>
            </w:r>
          </w:p>
          <w:p w:rsidR="00D10E2E" w:rsidRPr="00453E53" w:rsidRDefault="00D10E2E" w:rsidP="009C1990">
            <w:pPr>
              <w:autoSpaceDE w:val="0"/>
              <w:autoSpaceDN w:val="0"/>
              <w:adjustRightInd w:val="0"/>
              <w:rPr>
                <w:szCs w:val="20"/>
                <w:lang w:eastAsia="es-MX"/>
              </w:rPr>
            </w:pPr>
          </w:p>
        </w:tc>
        <w:tc>
          <w:tcPr>
            <w:tcW w:w="742" w:type="dxa"/>
          </w:tcPr>
          <w:p w:rsidR="009C1990" w:rsidRPr="00453E53" w:rsidRDefault="009C1990" w:rsidP="00D10E2E">
            <w:pPr>
              <w:autoSpaceDE w:val="0"/>
              <w:autoSpaceDN w:val="0"/>
              <w:adjustRightInd w:val="0"/>
              <w:rPr>
                <w:b/>
                <w:szCs w:val="20"/>
                <w:lang w:eastAsia="es-MX"/>
              </w:rPr>
            </w:pPr>
            <w:r w:rsidRPr="00453E53">
              <w:rPr>
                <w:szCs w:val="20"/>
                <w:lang w:eastAsia="es-MX"/>
              </w:rPr>
              <w:t>EF10</w:t>
            </w:r>
          </w:p>
          <w:p w:rsidR="00D10E2E" w:rsidRPr="00453E53" w:rsidRDefault="00D10E2E" w:rsidP="00D10E2E">
            <w:pPr>
              <w:autoSpaceDE w:val="0"/>
              <w:autoSpaceDN w:val="0"/>
              <w:adjustRightInd w:val="0"/>
              <w:rPr>
                <w:b/>
                <w:szCs w:val="20"/>
                <w:lang w:eastAsia="es-MX"/>
              </w:rPr>
            </w:pPr>
          </w:p>
        </w:tc>
        <w:tc>
          <w:tcPr>
            <w:tcW w:w="742" w:type="dxa"/>
          </w:tcPr>
          <w:p w:rsidR="009C1990" w:rsidRPr="00453E53" w:rsidRDefault="009C1990" w:rsidP="009C1990">
            <w:pPr>
              <w:autoSpaceDE w:val="0"/>
              <w:autoSpaceDN w:val="0"/>
              <w:adjustRightInd w:val="0"/>
              <w:rPr>
                <w:szCs w:val="20"/>
                <w:lang w:eastAsia="es-MX"/>
              </w:rPr>
            </w:pPr>
            <w:bookmarkStart w:id="4" w:name="_Hlk206157587"/>
            <w:r w:rsidRPr="00453E53">
              <w:rPr>
                <w:szCs w:val="20"/>
                <w:lang w:eastAsia="es-MX"/>
              </w:rPr>
              <w:t>EF11</w:t>
            </w:r>
          </w:p>
          <w:bookmarkEnd w:id="4"/>
          <w:p w:rsidR="00D10E2E" w:rsidRPr="00453E53" w:rsidRDefault="00D10E2E" w:rsidP="00D10E2E">
            <w:pPr>
              <w:autoSpaceDE w:val="0"/>
              <w:autoSpaceDN w:val="0"/>
              <w:adjustRightInd w:val="0"/>
              <w:rPr>
                <w:szCs w:val="20"/>
                <w:lang w:eastAsia="es-MX"/>
              </w:rPr>
            </w:pPr>
          </w:p>
        </w:tc>
        <w:tc>
          <w:tcPr>
            <w:tcW w:w="742" w:type="dxa"/>
          </w:tcPr>
          <w:p w:rsidR="00944C5D" w:rsidRPr="00453E53" w:rsidRDefault="00944C5D" w:rsidP="00944C5D">
            <w:pPr>
              <w:autoSpaceDE w:val="0"/>
              <w:autoSpaceDN w:val="0"/>
              <w:adjustRightInd w:val="0"/>
              <w:rPr>
                <w:szCs w:val="20"/>
                <w:lang w:eastAsia="es-MX"/>
              </w:rPr>
            </w:pPr>
            <w:r w:rsidRPr="00453E53">
              <w:rPr>
                <w:szCs w:val="20"/>
                <w:lang w:eastAsia="es-MX"/>
              </w:rPr>
              <w:t>EF11</w:t>
            </w:r>
          </w:p>
          <w:p w:rsidR="00D10E2E" w:rsidRPr="00453E53" w:rsidRDefault="00D10E2E" w:rsidP="00D10E2E">
            <w:pPr>
              <w:autoSpaceDE w:val="0"/>
              <w:autoSpaceDN w:val="0"/>
              <w:adjustRightInd w:val="0"/>
              <w:rPr>
                <w:szCs w:val="20"/>
                <w:lang w:eastAsia="es-MX"/>
              </w:rPr>
            </w:pPr>
          </w:p>
        </w:tc>
        <w:tc>
          <w:tcPr>
            <w:tcW w:w="742" w:type="dxa"/>
          </w:tcPr>
          <w:p w:rsidR="00D10E2E" w:rsidRPr="00453E53" w:rsidRDefault="00BB5A74" w:rsidP="00D10E2E">
            <w:pPr>
              <w:autoSpaceDE w:val="0"/>
              <w:autoSpaceDN w:val="0"/>
              <w:adjustRightInd w:val="0"/>
              <w:rPr>
                <w:b/>
                <w:szCs w:val="20"/>
                <w:lang w:eastAsia="es-MX"/>
              </w:rPr>
            </w:pPr>
            <w:r w:rsidRPr="00453E53">
              <w:rPr>
                <w:szCs w:val="20"/>
                <w:lang w:eastAsia="es-MX"/>
              </w:rPr>
              <w:t>EF1</w:t>
            </w:r>
            <w:r>
              <w:rPr>
                <w:szCs w:val="20"/>
                <w:lang w:eastAsia="es-MX"/>
              </w:rPr>
              <w:t>2</w:t>
            </w:r>
          </w:p>
        </w:tc>
        <w:tc>
          <w:tcPr>
            <w:tcW w:w="742" w:type="dxa"/>
          </w:tcPr>
          <w:p w:rsidR="00D10E2E" w:rsidRPr="00453E53" w:rsidRDefault="009C1990" w:rsidP="00D10E2E">
            <w:pPr>
              <w:autoSpaceDE w:val="0"/>
              <w:autoSpaceDN w:val="0"/>
              <w:adjustRightInd w:val="0"/>
              <w:rPr>
                <w:szCs w:val="20"/>
                <w:lang w:eastAsia="es-MX"/>
              </w:rPr>
            </w:pPr>
            <w:r w:rsidRPr="00453E53">
              <w:rPr>
                <w:szCs w:val="20"/>
                <w:lang w:eastAsia="es-MX"/>
              </w:rPr>
              <w:t>EF1</w:t>
            </w:r>
            <w:r w:rsidR="00BB5A74">
              <w:rPr>
                <w:szCs w:val="20"/>
                <w:lang w:eastAsia="es-MX"/>
              </w:rPr>
              <w:t>2</w:t>
            </w:r>
          </w:p>
        </w:tc>
        <w:tc>
          <w:tcPr>
            <w:tcW w:w="742" w:type="dxa"/>
          </w:tcPr>
          <w:p w:rsidR="009C1990" w:rsidRPr="00453E53" w:rsidRDefault="009C1990" w:rsidP="009C1990">
            <w:pPr>
              <w:autoSpaceDE w:val="0"/>
              <w:autoSpaceDN w:val="0"/>
              <w:adjustRightInd w:val="0"/>
              <w:rPr>
                <w:szCs w:val="20"/>
                <w:lang w:eastAsia="es-MX"/>
              </w:rPr>
            </w:pPr>
            <w:r w:rsidRPr="00453E53">
              <w:rPr>
                <w:szCs w:val="20"/>
                <w:lang w:eastAsia="es-MX"/>
              </w:rPr>
              <w:t>EF1</w:t>
            </w:r>
            <w:r w:rsidR="00BB5A74">
              <w:rPr>
                <w:szCs w:val="20"/>
                <w:lang w:eastAsia="es-MX"/>
              </w:rPr>
              <w:t>3</w:t>
            </w:r>
          </w:p>
          <w:p w:rsidR="00D10E2E" w:rsidRPr="00453E53" w:rsidRDefault="00D10E2E" w:rsidP="00D10E2E">
            <w:pPr>
              <w:autoSpaceDE w:val="0"/>
              <w:autoSpaceDN w:val="0"/>
              <w:adjustRightInd w:val="0"/>
              <w:rPr>
                <w:szCs w:val="20"/>
                <w:lang w:eastAsia="es-MX"/>
              </w:rPr>
            </w:pPr>
          </w:p>
        </w:tc>
        <w:tc>
          <w:tcPr>
            <w:tcW w:w="742" w:type="dxa"/>
          </w:tcPr>
          <w:p w:rsidR="00D10E2E" w:rsidRPr="00453E53" w:rsidRDefault="009C1990" w:rsidP="009C1990">
            <w:pPr>
              <w:autoSpaceDE w:val="0"/>
              <w:autoSpaceDN w:val="0"/>
              <w:adjustRightInd w:val="0"/>
              <w:rPr>
                <w:b/>
                <w:szCs w:val="20"/>
                <w:lang w:eastAsia="es-MX"/>
              </w:rPr>
            </w:pPr>
            <w:r w:rsidRPr="00453E53">
              <w:rPr>
                <w:b/>
                <w:szCs w:val="20"/>
                <w:lang w:eastAsia="es-MX"/>
              </w:rPr>
              <w:t>ES</w:t>
            </w:r>
          </w:p>
        </w:tc>
      </w:tr>
      <w:tr w:rsidR="00563D80" w:rsidRPr="00453E53" w:rsidTr="00AE1B38">
        <w:tc>
          <w:tcPr>
            <w:tcW w:w="1818" w:type="dxa"/>
          </w:tcPr>
          <w:p w:rsidR="00563D80" w:rsidRPr="00453E53" w:rsidRDefault="00563D80" w:rsidP="00563D80">
            <w:pPr>
              <w:autoSpaceDE w:val="0"/>
              <w:autoSpaceDN w:val="0"/>
              <w:adjustRightInd w:val="0"/>
              <w:rPr>
                <w:szCs w:val="20"/>
                <w:lang w:eastAsia="es-MX"/>
              </w:rPr>
            </w:pPr>
            <w:r w:rsidRPr="00453E53">
              <w:rPr>
                <w:szCs w:val="20"/>
                <w:lang w:eastAsia="es-MX"/>
              </w:rPr>
              <w:t xml:space="preserve">T.R.         </w:t>
            </w: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ind w:left="0" w:firstLine="0"/>
              <w:rPr>
                <w:szCs w:val="20"/>
                <w:lang w:eastAsia="es-MX"/>
              </w:rPr>
            </w:pPr>
          </w:p>
        </w:tc>
        <w:tc>
          <w:tcPr>
            <w:tcW w:w="723" w:type="dxa"/>
          </w:tcPr>
          <w:p w:rsidR="00563D80" w:rsidRPr="00453E53" w:rsidRDefault="00563D80" w:rsidP="00563D80">
            <w:pPr>
              <w:autoSpaceDE w:val="0"/>
              <w:autoSpaceDN w:val="0"/>
              <w:adjustRightInd w:val="0"/>
              <w:rPr>
                <w:b/>
                <w:szCs w:val="20"/>
                <w:lang w:eastAsia="es-MX"/>
              </w:rPr>
            </w:pPr>
          </w:p>
        </w:tc>
        <w:tc>
          <w:tcPr>
            <w:tcW w:w="721" w:type="dxa"/>
          </w:tcPr>
          <w:p w:rsidR="00563D80" w:rsidRPr="00453E53" w:rsidRDefault="00563D80" w:rsidP="00563D80">
            <w:pPr>
              <w:autoSpaceDE w:val="0"/>
              <w:autoSpaceDN w:val="0"/>
              <w:adjustRightInd w:val="0"/>
              <w:rPr>
                <w:szCs w:val="20"/>
                <w:lang w:eastAsia="es-MX"/>
              </w:rPr>
            </w:pPr>
          </w:p>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CA1E16">
            <w:pPr>
              <w:autoSpaceDE w:val="0"/>
              <w:autoSpaceDN w:val="0"/>
              <w:adjustRightInd w:val="0"/>
              <w:rPr>
                <w:szCs w:val="20"/>
                <w:lang w:eastAsia="es-MX"/>
              </w:rPr>
            </w:pPr>
          </w:p>
        </w:tc>
        <w:tc>
          <w:tcPr>
            <w:tcW w:w="722" w:type="dxa"/>
          </w:tcPr>
          <w:p w:rsidR="00CA1E16" w:rsidRPr="00453E53" w:rsidRDefault="00CA1E16" w:rsidP="00CA1E16">
            <w:pPr>
              <w:autoSpaceDE w:val="0"/>
              <w:autoSpaceDN w:val="0"/>
              <w:adjustRightInd w:val="0"/>
              <w:rPr>
                <w:szCs w:val="20"/>
                <w:lang w:eastAsia="es-MX"/>
              </w:rPr>
            </w:pPr>
          </w:p>
          <w:p w:rsidR="00563D80" w:rsidRPr="00453E53" w:rsidRDefault="00563D80" w:rsidP="00563D80">
            <w:pPr>
              <w:autoSpaceDE w:val="0"/>
              <w:autoSpaceDN w:val="0"/>
              <w:adjustRightInd w:val="0"/>
              <w:ind w:left="0" w:firstLine="0"/>
              <w:rPr>
                <w:szCs w:val="20"/>
                <w:lang w:eastAsia="es-MX"/>
              </w:rPr>
            </w:pPr>
          </w:p>
        </w:tc>
        <w:tc>
          <w:tcPr>
            <w:tcW w:w="721" w:type="dxa"/>
          </w:tcPr>
          <w:p w:rsidR="00563D80" w:rsidRPr="00453E53" w:rsidRDefault="00563D80" w:rsidP="00563D80">
            <w:pPr>
              <w:autoSpaceDE w:val="0"/>
              <w:autoSpaceDN w:val="0"/>
              <w:adjustRightInd w:val="0"/>
              <w:ind w:left="0" w:firstLine="0"/>
              <w:rPr>
                <w:szCs w:val="20"/>
                <w:lang w:eastAsia="es-MX"/>
              </w:rPr>
            </w:pPr>
          </w:p>
        </w:tc>
        <w:tc>
          <w:tcPr>
            <w:tcW w:w="722" w:type="dxa"/>
          </w:tcPr>
          <w:p w:rsidR="00563D80" w:rsidRPr="00453E53" w:rsidRDefault="00563D80" w:rsidP="00563D80">
            <w:pPr>
              <w:autoSpaceDE w:val="0"/>
              <w:autoSpaceDN w:val="0"/>
              <w:adjustRightInd w:val="0"/>
              <w:ind w:left="0" w:firstLine="0"/>
              <w:rPr>
                <w:szCs w:val="20"/>
                <w:lang w:eastAsia="es-MX"/>
              </w:rPr>
            </w:pPr>
          </w:p>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103F00">
            <w:pPr>
              <w:autoSpaceDE w:val="0"/>
              <w:autoSpaceDN w:val="0"/>
              <w:adjustRightInd w:val="0"/>
              <w:rPr>
                <w:szCs w:val="20"/>
                <w:lang w:eastAsia="es-MX"/>
              </w:rPr>
            </w:pPr>
          </w:p>
        </w:tc>
        <w:tc>
          <w:tcPr>
            <w:tcW w:w="742" w:type="dxa"/>
          </w:tcPr>
          <w:p w:rsidR="00563D80" w:rsidRPr="00453E53" w:rsidRDefault="00563D80" w:rsidP="00103F00">
            <w:pPr>
              <w:autoSpaceDE w:val="0"/>
              <w:autoSpaceDN w:val="0"/>
              <w:adjustRightInd w:val="0"/>
              <w:rPr>
                <w:b/>
                <w:szCs w:val="20"/>
                <w:lang w:eastAsia="es-MX"/>
              </w:rPr>
            </w:pPr>
          </w:p>
        </w:tc>
        <w:tc>
          <w:tcPr>
            <w:tcW w:w="742" w:type="dxa"/>
          </w:tcPr>
          <w:p w:rsidR="00563D80" w:rsidRPr="00453E53" w:rsidRDefault="00563D80" w:rsidP="00103F0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ind w:left="0" w:firstLine="0"/>
              <w:rPr>
                <w:b/>
                <w:szCs w:val="20"/>
                <w:lang w:eastAsia="es-MX"/>
              </w:rPr>
            </w:pPr>
          </w:p>
        </w:tc>
        <w:tc>
          <w:tcPr>
            <w:tcW w:w="742" w:type="dxa"/>
          </w:tcPr>
          <w:p w:rsidR="00563D80" w:rsidRPr="00453E53" w:rsidRDefault="00563D80" w:rsidP="00563D80">
            <w:pPr>
              <w:autoSpaceDE w:val="0"/>
              <w:autoSpaceDN w:val="0"/>
              <w:adjustRightInd w:val="0"/>
              <w:ind w:left="0" w:firstLine="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b/>
                <w:szCs w:val="20"/>
                <w:lang w:eastAsia="es-MX"/>
              </w:rPr>
            </w:pPr>
          </w:p>
        </w:tc>
      </w:tr>
      <w:tr w:rsidR="00563D80" w:rsidRPr="00453E53" w:rsidTr="00AE1B38">
        <w:tc>
          <w:tcPr>
            <w:tcW w:w="1818" w:type="dxa"/>
          </w:tcPr>
          <w:p w:rsidR="00563D80" w:rsidRPr="00453E53" w:rsidRDefault="00563D80" w:rsidP="00563D80">
            <w:pPr>
              <w:autoSpaceDE w:val="0"/>
              <w:autoSpaceDN w:val="0"/>
              <w:adjustRightInd w:val="0"/>
              <w:ind w:left="0" w:firstLine="0"/>
              <w:rPr>
                <w:szCs w:val="20"/>
                <w:lang w:eastAsia="es-MX"/>
              </w:rPr>
            </w:pPr>
            <w:r w:rsidRPr="00453E53">
              <w:rPr>
                <w:szCs w:val="20"/>
                <w:lang w:eastAsia="es-MX"/>
              </w:rPr>
              <w:t xml:space="preserve">S.D.         </w:t>
            </w: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rPr>
                <w:szCs w:val="20"/>
                <w:lang w:eastAsia="es-MX"/>
              </w:rPr>
            </w:pPr>
          </w:p>
        </w:tc>
        <w:tc>
          <w:tcPr>
            <w:tcW w:w="723" w:type="dxa"/>
          </w:tcPr>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rPr>
                <w:szCs w:val="20"/>
                <w:lang w:eastAsia="es-MX"/>
              </w:rPr>
            </w:pPr>
            <w:r w:rsidRPr="00453E53">
              <w:rPr>
                <w:szCs w:val="20"/>
                <w:lang w:eastAsia="es-MX"/>
              </w:rPr>
              <w:t>SD</w:t>
            </w:r>
          </w:p>
        </w:tc>
        <w:tc>
          <w:tcPr>
            <w:tcW w:w="721"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r w:rsidRPr="00453E53">
              <w:rPr>
                <w:szCs w:val="20"/>
                <w:lang w:eastAsia="es-MX"/>
              </w:rPr>
              <w:t>SD</w:t>
            </w:r>
          </w:p>
        </w:tc>
      </w:tr>
      <w:tr w:rsidR="00563D80" w:rsidRPr="00453E53" w:rsidTr="00AE1B38">
        <w:tc>
          <w:tcPr>
            <w:tcW w:w="13506" w:type="dxa"/>
            <w:gridSpan w:val="17"/>
          </w:tcPr>
          <w:p w:rsidR="00563D80" w:rsidRPr="00453E53" w:rsidRDefault="00563D80" w:rsidP="00563D80">
            <w:pPr>
              <w:autoSpaceDE w:val="0"/>
              <w:autoSpaceDN w:val="0"/>
              <w:adjustRightInd w:val="0"/>
              <w:rPr>
                <w:szCs w:val="20"/>
                <w:lang w:eastAsia="es-MX"/>
              </w:rPr>
            </w:pPr>
            <w:r w:rsidRPr="00453E53">
              <w:rPr>
                <w:szCs w:val="20"/>
                <w:lang w:eastAsia="es-MX"/>
              </w:rPr>
              <w:t xml:space="preserve">Observaciones </w:t>
            </w:r>
          </w:p>
          <w:p w:rsidR="00563D80" w:rsidRPr="00453E53" w:rsidRDefault="00563D80" w:rsidP="00563D80">
            <w:pPr>
              <w:autoSpaceDE w:val="0"/>
              <w:autoSpaceDN w:val="0"/>
              <w:adjustRightInd w:val="0"/>
              <w:rPr>
                <w:szCs w:val="20"/>
                <w:lang w:eastAsia="es-MX"/>
              </w:rPr>
            </w:pPr>
          </w:p>
        </w:tc>
      </w:tr>
    </w:tbl>
    <w:p w:rsidR="007B06EF" w:rsidRPr="00453E53" w:rsidRDefault="007B06EF" w:rsidP="007B06EF">
      <w:pPr>
        <w:autoSpaceDE w:val="0"/>
        <w:autoSpaceDN w:val="0"/>
        <w:adjustRightInd w:val="0"/>
        <w:rPr>
          <w:szCs w:val="20"/>
          <w:lang w:eastAsia="es-MX"/>
        </w:rPr>
      </w:pPr>
      <w:r w:rsidRPr="00453E53">
        <w:rPr>
          <w:szCs w:val="20"/>
          <w:lang w:eastAsia="es-MX"/>
        </w:rPr>
        <w:t xml:space="preserve">ED = Evaluación diagnóstica. EF n = Evaluación formativa. ES = Evaluación sumativa. </w:t>
      </w:r>
    </w:p>
    <w:p w:rsidR="009C5F9E" w:rsidRPr="00453E53" w:rsidRDefault="007B06EF" w:rsidP="00141792">
      <w:pPr>
        <w:autoSpaceDE w:val="0"/>
        <w:autoSpaceDN w:val="0"/>
        <w:adjustRightInd w:val="0"/>
        <w:rPr>
          <w:szCs w:val="20"/>
          <w:lang w:eastAsia="es-MX"/>
        </w:rPr>
      </w:pPr>
      <w:r w:rsidRPr="00453E53">
        <w:rPr>
          <w:szCs w:val="20"/>
          <w:lang w:eastAsia="es-MX"/>
        </w:rPr>
        <w:t xml:space="preserve">TP= Tiempo planeado TR=Tiempo real SD = Seguimiento </w:t>
      </w:r>
      <w:r w:rsidR="00141792" w:rsidRPr="00453E53">
        <w:rPr>
          <w:szCs w:val="20"/>
          <w:lang w:eastAsia="es-MX"/>
        </w:rPr>
        <w:t>departamental</w:t>
      </w:r>
    </w:p>
    <w:p w:rsidR="006A783C" w:rsidRPr="00453E53" w:rsidRDefault="006A783C" w:rsidP="007B06EF">
      <w:pPr>
        <w:autoSpaceDE w:val="0"/>
        <w:autoSpaceDN w:val="0"/>
        <w:adjustRightInd w:val="0"/>
        <w:rPr>
          <w:szCs w:val="20"/>
          <w:lang w:eastAsia="es-MX"/>
        </w:rPr>
      </w:pPr>
    </w:p>
    <w:p w:rsidR="00D10E2E" w:rsidRPr="00453E53" w:rsidRDefault="007B06EF" w:rsidP="00141792">
      <w:pPr>
        <w:autoSpaceDE w:val="0"/>
        <w:autoSpaceDN w:val="0"/>
        <w:adjustRightInd w:val="0"/>
        <w:jc w:val="right"/>
        <w:rPr>
          <w:b/>
          <w:szCs w:val="20"/>
          <w:u w:val="single"/>
          <w:lang w:eastAsia="es-MX"/>
        </w:rPr>
      </w:pPr>
      <w:r w:rsidRPr="00453E53">
        <w:rPr>
          <w:szCs w:val="20"/>
          <w:lang w:eastAsia="es-MX"/>
        </w:rPr>
        <w:t>Fecha de elaboración</w:t>
      </w:r>
      <w:r w:rsidR="00C069FA" w:rsidRPr="00453E53">
        <w:rPr>
          <w:szCs w:val="20"/>
          <w:lang w:eastAsia="es-MX"/>
        </w:rPr>
        <w:t>:</w:t>
      </w:r>
      <w:r w:rsidR="00D10E2E" w:rsidRPr="00453E53">
        <w:rPr>
          <w:szCs w:val="20"/>
          <w:lang w:eastAsia="es-MX"/>
        </w:rPr>
        <w:t xml:space="preserve"> </w:t>
      </w:r>
      <w:r w:rsidR="00D10E2E" w:rsidRPr="00453E53">
        <w:rPr>
          <w:szCs w:val="20"/>
          <w:u w:val="single"/>
          <w:lang w:eastAsia="es-MX"/>
        </w:rPr>
        <w:t xml:space="preserve">        </w:t>
      </w:r>
      <w:r w:rsidR="009154DA">
        <w:rPr>
          <w:szCs w:val="20"/>
          <w:u w:val="single"/>
          <w:lang w:eastAsia="es-MX"/>
        </w:rPr>
        <w:t>1</w:t>
      </w:r>
      <w:r w:rsidR="004755E1">
        <w:rPr>
          <w:szCs w:val="20"/>
          <w:u w:val="single"/>
          <w:lang w:eastAsia="es-MX"/>
        </w:rPr>
        <w:t>5</w:t>
      </w:r>
      <w:r w:rsidR="00C069FA" w:rsidRPr="00453E53">
        <w:rPr>
          <w:szCs w:val="20"/>
          <w:u w:val="single"/>
          <w:lang w:eastAsia="es-MX"/>
        </w:rPr>
        <w:t xml:space="preserve"> </w:t>
      </w:r>
      <w:r w:rsidR="009154DA">
        <w:rPr>
          <w:szCs w:val="20"/>
          <w:u w:val="single"/>
          <w:lang w:eastAsia="es-MX"/>
        </w:rPr>
        <w:t>Agost</w:t>
      </w:r>
      <w:r w:rsidR="00A912C6" w:rsidRPr="00453E53">
        <w:rPr>
          <w:szCs w:val="20"/>
          <w:u w:val="single"/>
          <w:lang w:eastAsia="es-MX"/>
        </w:rPr>
        <w:t>o</w:t>
      </w:r>
      <w:r w:rsidR="00C069FA" w:rsidRPr="00453E53">
        <w:rPr>
          <w:szCs w:val="20"/>
          <w:u w:val="single"/>
          <w:lang w:eastAsia="es-MX"/>
        </w:rPr>
        <w:t xml:space="preserve"> de</w:t>
      </w:r>
      <w:r w:rsidR="00D10E2E" w:rsidRPr="00453E53">
        <w:rPr>
          <w:szCs w:val="20"/>
          <w:u w:val="single"/>
          <w:lang w:eastAsia="es-MX"/>
        </w:rPr>
        <w:t xml:space="preserve"> 202</w:t>
      </w:r>
      <w:r w:rsidR="00A912C6" w:rsidRPr="00453E53">
        <w:rPr>
          <w:szCs w:val="20"/>
          <w:u w:val="single"/>
          <w:lang w:eastAsia="es-MX"/>
        </w:rPr>
        <w:t>5</w:t>
      </w:r>
      <w:r w:rsidR="00D10E2E" w:rsidRPr="00453E53">
        <w:rPr>
          <w:szCs w:val="20"/>
          <w:u w:val="single"/>
          <w:lang w:eastAsia="es-MX"/>
        </w:rPr>
        <w:t xml:space="preserve">       </w:t>
      </w:r>
      <w:r w:rsidR="00D10E2E" w:rsidRPr="00453E53">
        <w:rPr>
          <w:color w:val="FFFFFF" w:themeColor="background1"/>
          <w:szCs w:val="20"/>
          <w:u w:val="single"/>
          <w:lang w:eastAsia="es-MX"/>
        </w:rPr>
        <w:t>.</w:t>
      </w:r>
    </w:p>
    <w:p w:rsidR="009C5F9E" w:rsidRPr="00453E53" w:rsidRDefault="009C5F9E" w:rsidP="007B06EF">
      <w:pPr>
        <w:autoSpaceDE w:val="0"/>
        <w:autoSpaceDN w:val="0"/>
        <w:adjustRightInd w:val="0"/>
        <w:jc w:val="center"/>
        <w:rPr>
          <w:szCs w:val="20"/>
          <w:lang w:eastAsia="es-MX"/>
        </w:rPr>
      </w:pPr>
    </w:p>
    <w:p w:rsidR="00DF054C" w:rsidRPr="00453E53" w:rsidRDefault="00DF054C" w:rsidP="00DF054C">
      <w:pPr>
        <w:pStyle w:val="Piedepgina"/>
        <w:jc w:val="center"/>
        <w:rPr>
          <w:szCs w:val="20"/>
          <w:lang w:eastAsia="es-MX"/>
        </w:rPr>
      </w:pPr>
      <w:r w:rsidRPr="00453E53">
        <w:rPr>
          <w:szCs w:val="20"/>
          <w:lang w:eastAsia="es-MX"/>
        </w:rPr>
        <w:t xml:space="preserve">                                                               </w:t>
      </w:r>
      <w:r w:rsidR="00C069FA" w:rsidRPr="00453E53">
        <w:rPr>
          <w:szCs w:val="20"/>
          <w:lang w:eastAsia="es-MX"/>
        </w:rPr>
        <w:t xml:space="preserve">                               </w:t>
      </w:r>
      <w:r w:rsidRPr="00453E53">
        <w:rPr>
          <w:szCs w:val="20"/>
          <w:lang w:eastAsia="es-MX"/>
        </w:rPr>
        <w:t xml:space="preserve">                                                                                  </w:t>
      </w:r>
      <w:r w:rsidR="00C069FA" w:rsidRPr="00453E53">
        <w:rPr>
          <w:szCs w:val="20"/>
          <w:lang w:eastAsia="es-MX"/>
        </w:rPr>
        <w:t xml:space="preserve">              </w:t>
      </w:r>
      <w:r w:rsidRPr="00453E53">
        <w:rPr>
          <w:szCs w:val="20"/>
          <w:lang w:eastAsia="es-MX"/>
        </w:rPr>
        <w:t xml:space="preserve">Vo. Bo. </w:t>
      </w:r>
    </w:p>
    <w:p w:rsidR="00C069FA" w:rsidRPr="00453E53" w:rsidRDefault="00C069FA" w:rsidP="00DF054C">
      <w:pPr>
        <w:pStyle w:val="Piedepgina"/>
        <w:jc w:val="center"/>
        <w:rPr>
          <w:szCs w:val="20"/>
        </w:rPr>
      </w:pPr>
    </w:p>
    <w:p w:rsidR="00DF054C" w:rsidRPr="00453E53" w:rsidRDefault="00DF054C" w:rsidP="00DF054C">
      <w:pPr>
        <w:pStyle w:val="Piedepgina"/>
        <w:rPr>
          <w:szCs w:val="20"/>
          <w:lang w:eastAsia="es-MX"/>
        </w:rPr>
      </w:pPr>
    </w:p>
    <w:p w:rsidR="0057085C" w:rsidRPr="00453E53" w:rsidRDefault="0057085C" w:rsidP="00DF054C">
      <w:pPr>
        <w:pStyle w:val="Piedepgina"/>
        <w:rPr>
          <w:szCs w:val="20"/>
          <w:lang w:eastAsia="es-MX"/>
        </w:rPr>
      </w:pPr>
    </w:p>
    <w:p w:rsidR="0057085C" w:rsidRPr="00453E53" w:rsidRDefault="0057085C" w:rsidP="00DF054C">
      <w:pPr>
        <w:pStyle w:val="Piedepgina"/>
        <w:rPr>
          <w:szCs w:val="20"/>
          <w:lang w:eastAsia="es-MX"/>
        </w:rPr>
      </w:pPr>
    </w:p>
    <w:p w:rsidR="00DF054C" w:rsidRPr="00453E53" w:rsidRDefault="00DF054C" w:rsidP="00DF054C">
      <w:pPr>
        <w:pStyle w:val="Piedepgina"/>
        <w:rPr>
          <w:szCs w:val="20"/>
          <w:lang w:eastAsia="es-MX"/>
        </w:rPr>
      </w:pPr>
      <w:bookmarkStart w:id="5" w:name="_Hlk205893406"/>
    </w:p>
    <w:p w:rsidR="00DF054C" w:rsidRPr="00453E53" w:rsidRDefault="00DF054C" w:rsidP="00DF054C">
      <w:pPr>
        <w:pStyle w:val="Piedepgina"/>
        <w:rPr>
          <w:szCs w:val="20"/>
          <w:lang w:eastAsia="es-MX"/>
        </w:rPr>
      </w:pPr>
      <w:r w:rsidRPr="00453E53">
        <w:rPr>
          <w:szCs w:val="20"/>
          <w:lang w:eastAsia="es-MX"/>
        </w:rPr>
        <w:t xml:space="preserve">_________________________________  </w:t>
      </w:r>
      <w:r w:rsidR="00D13129" w:rsidRPr="00453E53">
        <w:rPr>
          <w:szCs w:val="20"/>
          <w:lang w:eastAsia="es-MX"/>
        </w:rPr>
        <w:t xml:space="preserve">          </w:t>
      </w:r>
      <w:r w:rsidR="00C069FA" w:rsidRPr="00453E53">
        <w:rPr>
          <w:szCs w:val="20"/>
          <w:lang w:eastAsia="es-MX"/>
        </w:rPr>
        <w:t xml:space="preserve">               </w:t>
      </w:r>
      <w:r w:rsidR="00D10E2E" w:rsidRPr="00453E53">
        <w:rPr>
          <w:szCs w:val="20"/>
          <w:lang w:eastAsia="es-MX"/>
        </w:rPr>
        <w:t xml:space="preserve">                      </w:t>
      </w:r>
      <w:r w:rsidR="00D13129" w:rsidRPr="00453E53">
        <w:rPr>
          <w:szCs w:val="20"/>
          <w:lang w:eastAsia="es-MX"/>
        </w:rPr>
        <w:t xml:space="preserve">                  </w:t>
      </w:r>
      <w:r w:rsidR="00141792" w:rsidRPr="00453E53">
        <w:rPr>
          <w:szCs w:val="20"/>
          <w:lang w:eastAsia="es-MX"/>
        </w:rPr>
        <w:t xml:space="preserve">              </w:t>
      </w:r>
      <w:r w:rsidR="00D13129" w:rsidRPr="00453E53">
        <w:rPr>
          <w:szCs w:val="20"/>
          <w:lang w:eastAsia="es-MX"/>
        </w:rPr>
        <w:t xml:space="preserve">    </w:t>
      </w:r>
      <w:r w:rsidR="0040197E" w:rsidRPr="00453E53">
        <w:rPr>
          <w:szCs w:val="20"/>
          <w:lang w:eastAsia="es-MX"/>
        </w:rPr>
        <w:t xml:space="preserve">  </w:t>
      </w:r>
      <w:r w:rsidR="000F4F94" w:rsidRPr="00453E53">
        <w:rPr>
          <w:szCs w:val="20"/>
          <w:lang w:eastAsia="es-MX"/>
        </w:rPr>
        <w:t xml:space="preserve">                    </w:t>
      </w:r>
      <w:r w:rsidR="0040197E" w:rsidRPr="00453E53">
        <w:rPr>
          <w:szCs w:val="20"/>
          <w:lang w:eastAsia="es-MX"/>
        </w:rPr>
        <w:t xml:space="preserve">    _______________</w:t>
      </w:r>
      <w:r w:rsidR="00D13129" w:rsidRPr="00453E53">
        <w:rPr>
          <w:szCs w:val="20"/>
          <w:lang w:eastAsia="es-MX"/>
        </w:rPr>
        <w:t>__________________</w:t>
      </w:r>
    </w:p>
    <w:p w:rsidR="00D10E2E" w:rsidRPr="00453E53" w:rsidRDefault="00D10E2E" w:rsidP="00D10E2E">
      <w:pPr>
        <w:pStyle w:val="Piedepgina"/>
        <w:rPr>
          <w:szCs w:val="20"/>
          <w:lang w:eastAsia="es-MX"/>
        </w:rPr>
      </w:pPr>
      <w:r w:rsidRPr="00453E53">
        <w:rPr>
          <w:szCs w:val="20"/>
          <w:lang w:eastAsia="es-MX"/>
        </w:rPr>
        <w:t xml:space="preserve">ISC José Jaime Rodríguez Pedraza                           </w:t>
      </w:r>
      <w:r w:rsidR="00C069FA" w:rsidRPr="00453E53">
        <w:rPr>
          <w:szCs w:val="20"/>
          <w:lang w:eastAsia="es-MX"/>
        </w:rPr>
        <w:t xml:space="preserve">     </w:t>
      </w:r>
      <w:r w:rsidRPr="00453E53">
        <w:rPr>
          <w:szCs w:val="20"/>
          <w:lang w:eastAsia="es-MX"/>
        </w:rPr>
        <w:t xml:space="preserve">                                                                                             </w:t>
      </w:r>
      <w:r w:rsidR="00141792" w:rsidRPr="00453E53">
        <w:rPr>
          <w:szCs w:val="20"/>
          <w:lang w:eastAsia="es-MX"/>
        </w:rPr>
        <w:t xml:space="preserve">   </w:t>
      </w:r>
      <w:r w:rsidRPr="00453E53">
        <w:rPr>
          <w:szCs w:val="20"/>
          <w:lang w:eastAsia="es-MX"/>
        </w:rPr>
        <w:t xml:space="preserve">  ING. José Gaspar Barrón Osornio</w:t>
      </w:r>
    </w:p>
    <w:p w:rsidR="00D10E2E" w:rsidRPr="00453E53" w:rsidRDefault="00F1085C" w:rsidP="00D10E2E">
      <w:pPr>
        <w:pStyle w:val="Piedepgina"/>
        <w:rPr>
          <w:szCs w:val="20"/>
          <w:lang w:eastAsia="es-MX"/>
        </w:rPr>
      </w:pPr>
      <w:r w:rsidRPr="00453E53">
        <w:rPr>
          <w:szCs w:val="20"/>
          <w:lang w:eastAsia="es-MX"/>
        </w:rPr>
        <w:t>Docente Depto. De Sistemas y Computación</w:t>
      </w:r>
      <w:r w:rsidR="00C069FA" w:rsidRPr="00453E53">
        <w:rPr>
          <w:szCs w:val="20"/>
          <w:lang w:eastAsia="es-MX"/>
        </w:rPr>
        <w:t xml:space="preserve">    </w:t>
      </w:r>
      <w:r w:rsidR="00D10E2E" w:rsidRPr="00453E53">
        <w:rPr>
          <w:szCs w:val="20"/>
          <w:lang w:eastAsia="es-MX"/>
        </w:rPr>
        <w:t xml:space="preserve">                                                                                                          </w:t>
      </w:r>
      <w:r w:rsidR="00141792" w:rsidRPr="00453E53">
        <w:rPr>
          <w:szCs w:val="20"/>
          <w:lang w:eastAsia="es-MX"/>
        </w:rPr>
        <w:t xml:space="preserve">  </w:t>
      </w:r>
      <w:r w:rsidR="00D10E2E" w:rsidRPr="00453E53">
        <w:rPr>
          <w:szCs w:val="20"/>
          <w:lang w:eastAsia="es-MX"/>
        </w:rPr>
        <w:t xml:space="preserve"> </w:t>
      </w:r>
      <w:bookmarkEnd w:id="5"/>
      <w:r w:rsidR="00D10E2E" w:rsidRPr="00453E53">
        <w:rPr>
          <w:szCs w:val="20"/>
          <w:lang w:eastAsia="es-MX"/>
        </w:rPr>
        <w:t>Depto. De Sistemas y Computación</w:t>
      </w:r>
    </w:p>
    <w:p w:rsidR="00981ABE" w:rsidRPr="00453E53" w:rsidRDefault="00981ABE" w:rsidP="00DF054C">
      <w:pPr>
        <w:pStyle w:val="Piedepgina"/>
        <w:jc w:val="center"/>
        <w:rPr>
          <w:szCs w:val="20"/>
          <w:lang w:eastAsia="es-MX"/>
        </w:rPr>
      </w:pPr>
    </w:p>
    <w:p w:rsidR="00981ABE" w:rsidRPr="00453E53" w:rsidRDefault="00981ABE" w:rsidP="008C2F1A">
      <w:pPr>
        <w:pStyle w:val="Piedepgina"/>
        <w:jc w:val="left"/>
        <w:rPr>
          <w:szCs w:val="20"/>
          <w:lang w:eastAsia="es-MX"/>
        </w:rPr>
      </w:pPr>
    </w:p>
    <w:p w:rsidR="009154DA" w:rsidRPr="00453E53" w:rsidRDefault="009154DA" w:rsidP="009154DA">
      <w:pPr>
        <w:pStyle w:val="Piedepgina"/>
        <w:rPr>
          <w:szCs w:val="20"/>
          <w:lang w:eastAsia="es-MX"/>
        </w:rPr>
      </w:pPr>
    </w:p>
    <w:p w:rsidR="009154DA" w:rsidRPr="00453E53" w:rsidRDefault="009154DA" w:rsidP="009154DA">
      <w:pPr>
        <w:pStyle w:val="Piedepgina"/>
        <w:rPr>
          <w:szCs w:val="20"/>
          <w:lang w:eastAsia="es-MX"/>
        </w:rPr>
      </w:pPr>
      <w:r w:rsidRPr="00453E53">
        <w:rPr>
          <w:szCs w:val="20"/>
          <w:lang w:eastAsia="es-MX"/>
        </w:rPr>
        <w:t xml:space="preserve">_________________________________                                                                                                             </w:t>
      </w:r>
    </w:p>
    <w:p w:rsidR="009154DA" w:rsidRPr="00453E53" w:rsidRDefault="009154DA" w:rsidP="009154DA">
      <w:pPr>
        <w:pStyle w:val="Piedepgina"/>
        <w:rPr>
          <w:szCs w:val="20"/>
          <w:lang w:eastAsia="es-MX"/>
        </w:rPr>
      </w:pPr>
      <w:r w:rsidRPr="00453E53">
        <w:rPr>
          <w:szCs w:val="20"/>
          <w:lang w:eastAsia="es-MX"/>
        </w:rPr>
        <w:t xml:space="preserve">ISC José Jaime Rodríguez Pedraza                                                                                                                  </w:t>
      </w:r>
    </w:p>
    <w:p w:rsidR="00981ABE" w:rsidRPr="00453E53" w:rsidRDefault="009154DA" w:rsidP="009154DA">
      <w:pPr>
        <w:pStyle w:val="Piedepgina"/>
        <w:jc w:val="left"/>
        <w:rPr>
          <w:szCs w:val="20"/>
          <w:lang w:eastAsia="es-MX"/>
        </w:rPr>
      </w:pPr>
      <w:r w:rsidRPr="00453E53">
        <w:rPr>
          <w:szCs w:val="20"/>
          <w:lang w:eastAsia="es-MX"/>
        </w:rPr>
        <w:t xml:space="preserve">Docente Depto. De Sistemas y Computación                                                                                                                 </w:t>
      </w:r>
    </w:p>
    <w:p w:rsidR="00FF4B3C" w:rsidRPr="00453E53" w:rsidRDefault="008C2F1A" w:rsidP="00AD6C9D">
      <w:pPr>
        <w:pStyle w:val="Piedepgina"/>
        <w:jc w:val="left"/>
        <w:rPr>
          <w:szCs w:val="20"/>
          <w:lang w:eastAsia="es-MX"/>
        </w:rPr>
      </w:pPr>
      <w:r w:rsidRPr="00453E53">
        <w:rPr>
          <w:szCs w:val="20"/>
          <w:lang w:eastAsia="es-MX"/>
        </w:rPr>
        <w:t xml:space="preserve">                                                                               </w:t>
      </w:r>
    </w:p>
    <w:sectPr w:rsidR="00FF4B3C" w:rsidRPr="00453E53" w:rsidSect="00FF4B3C">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2155" w:right="1134" w:bottom="993"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728" w:rsidRPr="00D55AFE" w:rsidRDefault="00A16728">
      <w:pPr>
        <w:spacing w:after="0" w:line="240" w:lineRule="auto"/>
      </w:pPr>
      <w:r w:rsidRPr="00D55AFE">
        <w:separator/>
      </w:r>
    </w:p>
  </w:endnote>
  <w:endnote w:type="continuationSeparator" w:id="0">
    <w:p w:rsidR="00A16728" w:rsidRPr="00D55AFE" w:rsidRDefault="00A16728">
      <w:pPr>
        <w:spacing w:after="0" w:line="240" w:lineRule="auto"/>
      </w:pPr>
      <w:r w:rsidRPr="00D55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0" w:line="259" w:lineRule="auto"/>
      <w:ind w:left="0" w:firstLine="0"/>
      <w:jc w:val="left"/>
    </w:pPr>
    <w:r w:rsidRPr="00D55AFE">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3B7" w:rsidRDefault="000823B7" w:rsidP="000823B7">
    <w:pPr>
      <w:tabs>
        <w:tab w:val="center" w:pos="4419"/>
        <w:tab w:val="right" w:pos="8838"/>
      </w:tabs>
      <w:spacing w:after="0" w:line="240" w:lineRule="auto"/>
      <w:ind w:left="0" w:firstLine="0"/>
      <w:jc w:val="center"/>
      <w:rPr>
        <w:b/>
        <w:bCs/>
        <w:sz w:val="16"/>
        <w:szCs w:val="16"/>
      </w:rPr>
    </w:pPr>
  </w:p>
  <w:p w:rsidR="001626B6" w:rsidRPr="00B33135" w:rsidRDefault="00B33135" w:rsidP="00B33135">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0" w:line="259" w:lineRule="auto"/>
      <w:ind w:left="0" w:firstLine="0"/>
      <w:jc w:val="left"/>
    </w:pPr>
    <w:r w:rsidRPr="00D55AFE">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728" w:rsidRPr="00D55AFE" w:rsidRDefault="00A16728">
      <w:pPr>
        <w:spacing w:after="0" w:line="240" w:lineRule="auto"/>
      </w:pPr>
      <w:r w:rsidRPr="00D55AFE">
        <w:separator/>
      </w:r>
    </w:p>
  </w:footnote>
  <w:footnote w:type="continuationSeparator" w:id="0">
    <w:p w:rsidR="00A16728" w:rsidRPr="00D55AFE" w:rsidRDefault="00A16728">
      <w:pPr>
        <w:spacing w:after="0" w:line="240" w:lineRule="auto"/>
      </w:pPr>
      <w:r w:rsidRPr="00D55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0823B7" w:rsidRPr="00794995" w:rsidTr="00E14C8D">
      <w:trPr>
        <w:trHeight w:val="841"/>
      </w:trPr>
      <w:tc>
        <w:tcPr>
          <w:tcW w:w="2405" w:type="dxa"/>
        </w:tcPr>
        <w:p w:rsidR="000823B7" w:rsidRPr="00794995" w:rsidRDefault="000823B7" w:rsidP="000823B7">
          <w:pPr>
            <w:tabs>
              <w:tab w:val="left" w:pos="1140"/>
            </w:tabs>
            <w:spacing w:after="0" w:line="240" w:lineRule="auto"/>
            <w:ind w:left="32" w:right="107"/>
            <w:rPr>
              <w:b/>
              <w:bCs/>
              <w:noProof/>
              <w:sz w:val="22"/>
              <w:lang w:eastAsia="es-MX"/>
            </w:rPr>
          </w:pPr>
          <w:r w:rsidRPr="00794995">
            <w:rPr>
              <w:b/>
              <w:bCs/>
              <w:noProof/>
              <w:sz w:val="22"/>
              <w:lang w:eastAsia="es-MX"/>
            </w:rPr>
            <w:drawing>
              <wp:inline distT="0" distB="0" distL="0" distR="0" wp14:anchorId="362E8142" wp14:editId="31219100">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rsidR="000823B7" w:rsidRPr="00794995" w:rsidRDefault="000823B7" w:rsidP="000823B7">
          <w:pPr>
            <w:spacing w:after="0" w:line="240" w:lineRule="auto"/>
            <w:jc w:val="center"/>
            <w:rPr>
              <w:b/>
              <w:bCs/>
              <w:sz w:val="22"/>
            </w:rPr>
          </w:pPr>
          <w:r w:rsidRPr="00794995">
            <w:rPr>
              <w:b/>
              <w:bCs/>
              <w:sz w:val="22"/>
            </w:rPr>
            <w:t>Diseño de Instrumentación Didáctica</w:t>
          </w:r>
        </w:p>
      </w:tc>
      <w:tc>
        <w:tcPr>
          <w:tcW w:w="2551" w:type="dxa"/>
          <w:vAlign w:val="bottom"/>
        </w:tcPr>
        <w:p w:rsidR="000823B7" w:rsidRPr="00794995" w:rsidRDefault="000823B7" w:rsidP="000823B7">
          <w:pPr>
            <w:spacing w:after="0" w:line="240" w:lineRule="auto"/>
            <w:jc w:val="center"/>
            <w:rPr>
              <w:b/>
              <w:bCs/>
              <w:sz w:val="22"/>
            </w:rPr>
          </w:pPr>
          <w:r w:rsidRPr="00794995">
            <w:rPr>
              <w:b/>
              <w:bCs/>
              <w:noProof/>
              <w:sz w:val="22"/>
              <w:lang w:eastAsia="es-MX"/>
            </w:rPr>
            <w:drawing>
              <wp:anchor distT="0" distB="0" distL="114300" distR="114300" simplePos="0" relativeHeight="251659264" behindDoc="0" locked="0" layoutInCell="1" allowOverlap="1" wp14:anchorId="6FC48689" wp14:editId="616A384B">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0823B7" w:rsidRPr="00794995" w:rsidTr="00E14C8D">
      <w:trPr>
        <w:trHeight w:val="190"/>
      </w:trPr>
      <w:tc>
        <w:tcPr>
          <w:tcW w:w="2405" w:type="dxa"/>
          <w:vMerge w:val="restart"/>
        </w:tcPr>
        <w:p w:rsidR="000823B7" w:rsidRPr="00794995" w:rsidRDefault="000823B7" w:rsidP="000823B7">
          <w:pPr>
            <w:spacing w:after="0" w:line="240" w:lineRule="auto"/>
            <w:ind w:left="32" w:right="107"/>
            <w:rPr>
              <w:b/>
              <w:bCs/>
              <w:sz w:val="22"/>
            </w:rPr>
          </w:pPr>
          <w:r w:rsidRPr="00794995">
            <w:rPr>
              <w:b/>
              <w:bCs/>
              <w:sz w:val="22"/>
            </w:rPr>
            <w:t>Código:</w:t>
          </w:r>
        </w:p>
        <w:p w:rsidR="000823B7" w:rsidRPr="00794995" w:rsidRDefault="000823B7" w:rsidP="000823B7">
          <w:pPr>
            <w:spacing w:after="0" w:line="240" w:lineRule="auto"/>
            <w:ind w:left="32"/>
            <w:rPr>
              <w:b/>
              <w:bCs/>
              <w:sz w:val="22"/>
            </w:rPr>
          </w:pPr>
          <w:r w:rsidRPr="00794995">
            <w:rPr>
              <w:b/>
              <w:bCs/>
              <w:sz w:val="22"/>
            </w:rPr>
            <w:t>SGI-AC-PO-03-01</w:t>
          </w:r>
        </w:p>
      </w:tc>
      <w:tc>
        <w:tcPr>
          <w:tcW w:w="8647" w:type="dxa"/>
          <w:vMerge w:val="restart"/>
          <w:vAlign w:val="center"/>
        </w:tcPr>
        <w:p w:rsidR="000823B7" w:rsidRPr="00C033A9" w:rsidRDefault="000823B7" w:rsidP="000823B7">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rsidR="00B33135" w:rsidRPr="00794995" w:rsidRDefault="000823B7" w:rsidP="00B33135">
          <w:pPr>
            <w:spacing w:after="0" w:line="240" w:lineRule="auto"/>
            <w:jc w:val="center"/>
            <w:rPr>
              <w:b/>
              <w:bCs/>
              <w:sz w:val="22"/>
            </w:rPr>
          </w:pPr>
          <w:r w:rsidRPr="00794995">
            <w:rPr>
              <w:b/>
              <w:bCs/>
              <w:sz w:val="22"/>
            </w:rPr>
            <w:t xml:space="preserve">Revisión: </w:t>
          </w:r>
          <w:r w:rsidR="00B33135">
            <w:rPr>
              <w:b/>
              <w:bCs/>
              <w:sz w:val="22"/>
            </w:rPr>
            <w:t>1</w:t>
          </w:r>
        </w:p>
      </w:tc>
    </w:tr>
    <w:tr w:rsidR="000823B7" w:rsidRPr="00794995" w:rsidTr="00E14C8D">
      <w:trPr>
        <w:trHeight w:val="463"/>
      </w:trPr>
      <w:tc>
        <w:tcPr>
          <w:tcW w:w="2405" w:type="dxa"/>
          <w:vMerge/>
        </w:tcPr>
        <w:p w:rsidR="000823B7" w:rsidRPr="00794995" w:rsidRDefault="000823B7" w:rsidP="000823B7">
          <w:pPr>
            <w:spacing w:after="0" w:line="240" w:lineRule="auto"/>
            <w:rPr>
              <w:b/>
              <w:bCs/>
              <w:sz w:val="22"/>
            </w:rPr>
          </w:pPr>
        </w:p>
      </w:tc>
      <w:tc>
        <w:tcPr>
          <w:tcW w:w="8647" w:type="dxa"/>
          <w:vMerge/>
          <w:vAlign w:val="center"/>
        </w:tcPr>
        <w:p w:rsidR="000823B7" w:rsidRPr="00794995" w:rsidRDefault="000823B7" w:rsidP="000823B7">
          <w:pPr>
            <w:spacing w:after="0" w:line="240" w:lineRule="auto"/>
            <w:jc w:val="center"/>
            <w:rPr>
              <w:b/>
              <w:bCs/>
              <w:sz w:val="22"/>
            </w:rPr>
          </w:pPr>
        </w:p>
      </w:tc>
      <w:tc>
        <w:tcPr>
          <w:tcW w:w="2551" w:type="dxa"/>
          <w:vAlign w:val="center"/>
        </w:tcPr>
        <w:p w:rsidR="000823B7" w:rsidRPr="00794995" w:rsidRDefault="000823B7" w:rsidP="000823B7">
          <w:pPr>
            <w:spacing w:after="0" w:line="240" w:lineRule="auto"/>
            <w:ind w:hanging="11"/>
            <w:jc w:val="center"/>
            <w:rPr>
              <w:b/>
              <w:bCs/>
              <w:sz w:val="22"/>
            </w:rPr>
          </w:pPr>
          <w:r w:rsidRPr="00794995">
            <w:rPr>
              <w:b/>
              <w:bCs/>
              <w:sz w:val="22"/>
            </w:rPr>
            <w:t>Página:</w:t>
          </w:r>
        </w:p>
        <w:p w:rsidR="000823B7" w:rsidRPr="00794995" w:rsidRDefault="000823B7" w:rsidP="000823B7">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rsidR="008E3A86" w:rsidRPr="00D55AFE" w:rsidRDefault="008E3A8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E3516"/>
    <w:multiLevelType w:val="hybridMultilevel"/>
    <w:tmpl w:val="AFDE445E"/>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946233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A2740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C314357"/>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FA3ABF"/>
    <w:multiLevelType w:val="hybridMultilevel"/>
    <w:tmpl w:val="D97CF874"/>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571353218">
    <w:abstractNumId w:val="3"/>
  </w:num>
  <w:num w:numId="2" w16cid:durableId="1713455618">
    <w:abstractNumId w:val="2"/>
  </w:num>
  <w:num w:numId="3" w16cid:durableId="1547793051">
    <w:abstractNumId w:val="6"/>
  </w:num>
  <w:num w:numId="4" w16cid:durableId="1571888622">
    <w:abstractNumId w:val="0"/>
  </w:num>
  <w:num w:numId="5" w16cid:durableId="1961566364">
    <w:abstractNumId w:val="1"/>
  </w:num>
  <w:num w:numId="6" w16cid:durableId="1619068764">
    <w:abstractNumId w:val="5"/>
  </w:num>
  <w:num w:numId="7" w16cid:durableId="1806269126">
    <w:abstractNumId w:val="8"/>
  </w:num>
  <w:num w:numId="8" w16cid:durableId="825821655">
    <w:abstractNumId w:val="9"/>
  </w:num>
  <w:num w:numId="9" w16cid:durableId="396898634">
    <w:abstractNumId w:val="14"/>
  </w:num>
  <w:num w:numId="10" w16cid:durableId="1447852153">
    <w:abstractNumId w:val="16"/>
  </w:num>
  <w:num w:numId="11" w16cid:durableId="2135244393">
    <w:abstractNumId w:val="10"/>
  </w:num>
  <w:num w:numId="12" w16cid:durableId="1646550004">
    <w:abstractNumId w:val="15"/>
  </w:num>
  <w:num w:numId="13" w16cid:durableId="1342507203">
    <w:abstractNumId w:val="13"/>
  </w:num>
  <w:num w:numId="14" w16cid:durableId="658193838">
    <w:abstractNumId w:val="7"/>
  </w:num>
  <w:num w:numId="15" w16cid:durableId="482739839">
    <w:abstractNumId w:val="11"/>
  </w:num>
  <w:num w:numId="16" w16cid:durableId="800921588">
    <w:abstractNumId w:val="4"/>
  </w:num>
  <w:num w:numId="17" w16cid:durableId="1733848291">
    <w:abstractNumId w:val="12"/>
  </w:num>
  <w:num w:numId="18" w16cid:durableId="179622006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823B7"/>
    <w:rsid w:val="000A16BF"/>
    <w:rsid w:val="000A56B7"/>
    <w:rsid w:val="000A63F5"/>
    <w:rsid w:val="000A6A7B"/>
    <w:rsid w:val="000B2E5D"/>
    <w:rsid w:val="000C1B0D"/>
    <w:rsid w:val="000D087F"/>
    <w:rsid w:val="000D151C"/>
    <w:rsid w:val="000D5D8C"/>
    <w:rsid w:val="000E28E9"/>
    <w:rsid w:val="000E605D"/>
    <w:rsid w:val="000E6757"/>
    <w:rsid w:val="000F10D7"/>
    <w:rsid w:val="000F1D5A"/>
    <w:rsid w:val="000F4F94"/>
    <w:rsid w:val="00100EEF"/>
    <w:rsid w:val="00103F00"/>
    <w:rsid w:val="001045B8"/>
    <w:rsid w:val="00105A23"/>
    <w:rsid w:val="001079E5"/>
    <w:rsid w:val="00110362"/>
    <w:rsid w:val="00113E1E"/>
    <w:rsid w:val="001148FF"/>
    <w:rsid w:val="00120611"/>
    <w:rsid w:val="00122D86"/>
    <w:rsid w:val="0013242C"/>
    <w:rsid w:val="00141792"/>
    <w:rsid w:val="001441BC"/>
    <w:rsid w:val="001505C1"/>
    <w:rsid w:val="00150ACB"/>
    <w:rsid w:val="001529DF"/>
    <w:rsid w:val="001626B6"/>
    <w:rsid w:val="00166790"/>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21329B"/>
    <w:rsid w:val="00213528"/>
    <w:rsid w:val="0021522B"/>
    <w:rsid w:val="00223E43"/>
    <w:rsid w:val="00226F5F"/>
    <w:rsid w:val="00230CD8"/>
    <w:rsid w:val="0023260B"/>
    <w:rsid w:val="00232D48"/>
    <w:rsid w:val="002475B2"/>
    <w:rsid w:val="0025132E"/>
    <w:rsid w:val="00264EB9"/>
    <w:rsid w:val="002708AC"/>
    <w:rsid w:val="002775A0"/>
    <w:rsid w:val="00281B26"/>
    <w:rsid w:val="00283649"/>
    <w:rsid w:val="00284F97"/>
    <w:rsid w:val="00287370"/>
    <w:rsid w:val="002947B4"/>
    <w:rsid w:val="00295E7B"/>
    <w:rsid w:val="00297648"/>
    <w:rsid w:val="002A1522"/>
    <w:rsid w:val="002A7485"/>
    <w:rsid w:val="002D5DA4"/>
    <w:rsid w:val="002E0101"/>
    <w:rsid w:val="002E2DB8"/>
    <w:rsid w:val="002E6EC6"/>
    <w:rsid w:val="002F400E"/>
    <w:rsid w:val="0030177E"/>
    <w:rsid w:val="00302114"/>
    <w:rsid w:val="00302AA1"/>
    <w:rsid w:val="00304B5A"/>
    <w:rsid w:val="00316B59"/>
    <w:rsid w:val="00321139"/>
    <w:rsid w:val="00321790"/>
    <w:rsid w:val="0032517B"/>
    <w:rsid w:val="0032623F"/>
    <w:rsid w:val="003307F2"/>
    <w:rsid w:val="00330B0B"/>
    <w:rsid w:val="003312E9"/>
    <w:rsid w:val="00331710"/>
    <w:rsid w:val="0033591B"/>
    <w:rsid w:val="00337D25"/>
    <w:rsid w:val="00343D4E"/>
    <w:rsid w:val="0037121B"/>
    <w:rsid w:val="00372FE8"/>
    <w:rsid w:val="0038343F"/>
    <w:rsid w:val="0038456A"/>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15A6"/>
    <w:rsid w:val="003E4A8A"/>
    <w:rsid w:val="003E4D29"/>
    <w:rsid w:val="003E6108"/>
    <w:rsid w:val="003F0483"/>
    <w:rsid w:val="003F0593"/>
    <w:rsid w:val="0040197E"/>
    <w:rsid w:val="00416830"/>
    <w:rsid w:val="00417133"/>
    <w:rsid w:val="00432F18"/>
    <w:rsid w:val="00437238"/>
    <w:rsid w:val="00437AAA"/>
    <w:rsid w:val="00440C9D"/>
    <w:rsid w:val="00446A67"/>
    <w:rsid w:val="004519F7"/>
    <w:rsid w:val="0045317A"/>
    <w:rsid w:val="00453E53"/>
    <w:rsid w:val="004540FB"/>
    <w:rsid w:val="004544D4"/>
    <w:rsid w:val="0045498C"/>
    <w:rsid w:val="00455E13"/>
    <w:rsid w:val="00461EC7"/>
    <w:rsid w:val="0046256C"/>
    <w:rsid w:val="00463E7F"/>
    <w:rsid w:val="00464415"/>
    <w:rsid w:val="0046656A"/>
    <w:rsid w:val="00470251"/>
    <w:rsid w:val="004755E1"/>
    <w:rsid w:val="004806E7"/>
    <w:rsid w:val="004825D0"/>
    <w:rsid w:val="004828B4"/>
    <w:rsid w:val="00485E70"/>
    <w:rsid w:val="0049359F"/>
    <w:rsid w:val="00496632"/>
    <w:rsid w:val="004A4341"/>
    <w:rsid w:val="004B1FCD"/>
    <w:rsid w:val="004B54C5"/>
    <w:rsid w:val="004C2413"/>
    <w:rsid w:val="004C6657"/>
    <w:rsid w:val="004D068F"/>
    <w:rsid w:val="004D2031"/>
    <w:rsid w:val="004D6A05"/>
    <w:rsid w:val="004D6F49"/>
    <w:rsid w:val="004E0C04"/>
    <w:rsid w:val="004F10B7"/>
    <w:rsid w:val="004F307B"/>
    <w:rsid w:val="0050053E"/>
    <w:rsid w:val="005040C8"/>
    <w:rsid w:val="0050666E"/>
    <w:rsid w:val="00511424"/>
    <w:rsid w:val="0051152B"/>
    <w:rsid w:val="00516FC5"/>
    <w:rsid w:val="005208B8"/>
    <w:rsid w:val="005214A1"/>
    <w:rsid w:val="00521B02"/>
    <w:rsid w:val="005232D3"/>
    <w:rsid w:val="00523A07"/>
    <w:rsid w:val="00524282"/>
    <w:rsid w:val="005254BF"/>
    <w:rsid w:val="00526447"/>
    <w:rsid w:val="005277A2"/>
    <w:rsid w:val="00534AA8"/>
    <w:rsid w:val="00542316"/>
    <w:rsid w:val="00546794"/>
    <w:rsid w:val="00551BFB"/>
    <w:rsid w:val="00556232"/>
    <w:rsid w:val="00560B13"/>
    <w:rsid w:val="00561EC5"/>
    <w:rsid w:val="00563D80"/>
    <w:rsid w:val="0057085C"/>
    <w:rsid w:val="00580148"/>
    <w:rsid w:val="00592D0D"/>
    <w:rsid w:val="00595203"/>
    <w:rsid w:val="005A0DFC"/>
    <w:rsid w:val="005B3614"/>
    <w:rsid w:val="005B4F7A"/>
    <w:rsid w:val="005C17A9"/>
    <w:rsid w:val="005C6CE2"/>
    <w:rsid w:val="005D240B"/>
    <w:rsid w:val="005D3B80"/>
    <w:rsid w:val="005E4909"/>
    <w:rsid w:val="005E5D44"/>
    <w:rsid w:val="005E6B21"/>
    <w:rsid w:val="005F5DAF"/>
    <w:rsid w:val="0060249F"/>
    <w:rsid w:val="00603488"/>
    <w:rsid w:val="00612EF0"/>
    <w:rsid w:val="00613380"/>
    <w:rsid w:val="0063192F"/>
    <w:rsid w:val="006350A6"/>
    <w:rsid w:val="00635915"/>
    <w:rsid w:val="00637AE2"/>
    <w:rsid w:val="006404FC"/>
    <w:rsid w:val="0064353C"/>
    <w:rsid w:val="0064680D"/>
    <w:rsid w:val="00646D73"/>
    <w:rsid w:val="00647FD7"/>
    <w:rsid w:val="00650765"/>
    <w:rsid w:val="006628D6"/>
    <w:rsid w:val="00666E78"/>
    <w:rsid w:val="006679E7"/>
    <w:rsid w:val="0067049C"/>
    <w:rsid w:val="00670FF2"/>
    <w:rsid w:val="0067625E"/>
    <w:rsid w:val="006902AD"/>
    <w:rsid w:val="00690AAE"/>
    <w:rsid w:val="006915BD"/>
    <w:rsid w:val="00692BA4"/>
    <w:rsid w:val="00693F29"/>
    <w:rsid w:val="00695249"/>
    <w:rsid w:val="006964C1"/>
    <w:rsid w:val="00696771"/>
    <w:rsid w:val="006A28F6"/>
    <w:rsid w:val="006A65E4"/>
    <w:rsid w:val="006A783C"/>
    <w:rsid w:val="006B1D49"/>
    <w:rsid w:val="006B5798"/>
    <w:rsid w:val="006B6568"/>
    <w:rsid w:val="006C13A9"/>
    <w:rsid w:val="006C1D57"/>
    <w:rsid w:val="006C1E36"/>
    <w:rsid w:val="006C2503"/>
    <w:rsid w:val="006E6BB2"/>
    <w:rsid w:val="006E7B80"/>
    <w:rsid w:val="006F086E"/>
    <w:rsid w:val="006F228A"/>
    <w:rsid w:val="006F3A95"/>
    <w:rsid w:val="00700BD0"/>
    <w:rsid w:val="00701FD1"/>
    <w:rsid w:val="00703D80"/>
    <w:rsid w:val="00710621"/>
    <w:rsid w:val="00717902"/>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90F5D"/>
    <w:rsid w:val="00792FC9"/>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228C"/>
    <w:rsid w:val="0080445F"/>
    <w:rsid w:val="00806453"/>
    <w:rsid w:val="00813577"/>
    <w:rsid w:val="008144CB"/>
    <w:rsid w:val="00815DEE"/>
    <w:rsid w:val="00823D78"/>
    <w:rsid w:val="008272AE"/>
    <w:rsid w:val="00831BF7"/>
    <w:rsid w:val="00834B9D"/>
    <w:rsid w:val="00834EE6"/>
    <w:rsid w:val="00836EB5"/>
    <w:rsid w:val="00846084"/>
    <w:rsid w:val="00856471"/>
    <w:rsid w:val="008640F8"/>
    <w:rsid w:val="00864A15"/>
    <w:rsid w:val="00867179"/>
    <w:rsid w:val="008677D4"/>
    <w:rsid w:val="00873D12"/>
    <w:rsid w:val="00881673"/>
    <w:rsid w:val="008876BA"/>
    <w:rsid w:val="00890AF2"/>
    <w:rsid w:val="00893F80"/>
    <w:rsid w:val="008941A7"/>
    <w:rsid w:val="0089496F"/>
    <w:rsid w:val="00897F28"/>
    <w:rsid w:val="008A0866"/>
    <w:rsid w:val="008A32E0"/>
    <w:rsid w:val="008A4A3F"/>
    <w:rsid w:val="008A7D99"/>
    <w:rsid w:val="008B20C2"/>
    <w:rsid w:val="008C20E9"/>
    <w:rsid w:val="008C2F1A"/>
    <w:rsid w:val="008C53FC"/>
    <w:rsid w:val="008D10D1"/>
    <w:rsid w:val="008D32A2"/>
    <w:rsid w:val="008D42CA"/>
    <w:rsid w:val="008E001B"/>
    <w:rsid w:val="008E3A86"/>
    <w:rsid w:val="008E4AE6"/>
    <w:rsid w:val="008F266E"/>
    <w:rsid w:val="008F26B9"/>
    <w:rsid w:val="008F379B"/>
    <w:rsid w:val="009068B6"/>
    <w:rsid w:val="00907FFD"/>
    <w:rsid w:val="00911DB4"/>
    <w:rsid w:val="009154DA"/>
    <w:rsid w:val="00916A00"/>
    <w:rsid w:val="00921148"/>
    <w:rsid w:val="0093393C"/>
    <w:rsid w:val="00940A99"/>
    <w:rsid w:val="00944C5D"/>
    <w:rsid w:val="00947060"/>
    <w:rsid w:val="00955308"/>
    <w:rsid w:val="009560B0"/>
    <w:rsid w:val="009565E9"/>
    <w:rsid w:val="009615DE"/>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1990"/>
    <w:rsid w:val="009C2AA2"/>
    <w:rsid w:val="009C39D5"/>
    <w:rsid w:val="009C3B84"/>
    <w:rsid w:val="009C48A7"/>
    <w:rsid w:val="009C5F9E"/>
    <w:rsid w:val="009D11BA"/>
    <w:rsid w:val="009D174A"/>
    <w:rsid w:val="009D4B9D"/>
    <w:rsid w:val="009E0542"/>
    <w:rsid w:val="009E122B"/>
    <w:rsid w:val="009E7121"/>
    <w:rsid w:val="009F0F89"/>
    <w:rsid w:val="00A05387"/>
    <w:rsid w:val="00A126E9"/>
    <w:rsid w:val="00A1350A"/>
    <w:rsid w:val="00A14567"/>
    <w:rsid w:val="00A16728"/>
    <w:rsid w:val="00A2239C"/>
    <w:rsid w:val="00A33F2D"/>
    <w:rsid w:val="00A357EA"/>
    <w:rsid w:val="00A35A41"/>
    <w:rsid w:val="00A375A2"/>
    <w:rsid w:val="00A413AB"/>
    <w:rsid w:val="00A42D9E"/>
    <w:rsid w:val="00A43804"/>
    <w:rsid w:val="00A46B8B"/>
    <w:rsid w:val="00A51A7A"/>
    <w:rsid w:val="00A55C70"/>
    <w:rsid w:val="00A62F0E"/>
    <w:rsid w:val="00A63F57"/>
    <w:rsid w:val="00A64A08"/>
    <w:rsid w:val="00A6746B"/>
    <w:rsid w:val="00A72CC5"/>
    <w:rsid w:val="00A73449"/>
    <w:rsid w:val="00A822A4"/>
    <w:rsid w:val="00A87E05"/>
    <w:rsid w:val="00A912C6"/>
    <w:rsid w:val="00A9314E"/>
    <w:rsid w:val="00AA0491"/>
    <w:rsid w:val="00AA42FC"/>
    <w:rsid w:val="00AA517A"/>
    <w:rsid w:val="00AA66CB"/>
    <w:rsid w:val="00AB5E71"/>
    <w:rsid w:val="00AC0EBA"/>
    <w:rsid w:val="00AC1536"/>
    <w:rsid w:val="00AC577D"/>
    <w:rsid w:val="00AD6C9D"/>
    <w:rsid w:val="00AE0AEB"/>
    <w:rsid w:val="00AE1B38"/>
    <w:rsid w:val="00B03DB1"/>
    <w:rsid w:val="00B073CF"/>
    <w:rsid w:val="00B10583"/>
    <w:rsid w:val="00B11369"/>
    <w:rsid w:val="00B2158D"/>
    <w:rsid w:val="00B23BE2"/>
    <w:rsid w:val="00B33135"/>
    <w:rsid w:val="00B34BCE"/>
    <w:rsid w:val="00B40143"/>
    <w:rsid w:val="00B41A78"/>
    <w:rsid w:val="00B46E7D"/>
    <w:rsid w:val="00B53EBB"/>
    <w:rsid w:val="00B5401F"/>
    <w:rsid w:val="00B54A7F"/>
    <w:rsid w:val="00B56C3E"/>
    <w:rsid w:val="00B66BD6"/>
    <w:rsid w:val="00B67088"/>
    <w:rsid w:val="00B70E42"/>
    <w:rsid w:val="00B712CB"/>
    <w:rsid w:val="00B814F8"/>
    <w:rsid w:val="00B952D4"/>
    <w:rsid w:val="00B977F6"/>
    <w:rsid w:val="00BA3BE5"/>
    <w:rsid w:val="00BA6139"/>
    <w:rsid w:val="00BB4F36"/>
    <w:rsid w:val="00BB5A74"/>
    <w:rsid w:val="00BB75CF"/>
    <w:rsid w:val="00BC39C3"/>
    <w:rsid w:val="00BC642C"/>
    <w:rsid w:val="00BC69A1"/>
    <w:rsid w:val="00BC7CC8"/>
    <w:rsid w:val="00BD344E"/>
    <w:rsid w:val="00BD3973"/>
    <w:rsid w:val="00BE33C0"/>
    <w:rsid w:val="00BE38B7"/>
    <w:rsid w:val="00BE425F"/>
    <w:rsid w:val="00BE4BDC"/>
    <w:rsid w:val="00BE7229"/>
    <w:rsid w:val="00BF03CA"/>
    <w:rsid w:val="00BF258E"/>
    <w:rsid w:val="00BF4D29"/>
    <w:rsid w:val="00C01807"/>
    <w:rsid w:val="00C0337F"/>
    <w:rsid w:val="00C0544C"/>
    <w:rsid w:val="00C069FA"/>
    <w:rsid w:val="00C1416F"/>
    <w:rsid w:val="00C1623F"/>
    <w:rsid w:val="00C16245"/>
    <w:rsid w:val="00C2340B"/>
    <w:rsid w:val="00C237A5"/>
    <w:rsid w:val="00C2696C"/>
    <w:rsid w:val="00C27006"/>
    <w:rsid w:val="00C306BF"/>
    <w:rsid w:val="00C310CD"/>
    <w:rsid w:val="00C34E42"/>
    <w:rsid w:val="00C427C4"/>
    <w:rsid w:val="00C43E13"/>
    <w:rsid w:val="00C47E84"/>
    <w:rsid w:val="00C5627F"/>
    <w:rsid w:val="00C60B4B"/>
    <w:rsid w:val="00C60FCE"/>
    <w:rsid w:val="00C704C8"/>
    <w:rsid w:val="00C7189C"/>
    <w:rsid w:val="00C72DAD"/>
    <w:rsid w:val="00C94612"/>
    <w:rsid w:val="00CA1E16"/>
    <w:rsid w:val="00CA1FB9"/>
    <w:rsid w:val="00CA3E3D"/>
    <w:rsid w:val="00CB29F8"/>
    <w:rsid w:val="00CB7066"/>
    <w:rsid w:val="00CC17D1"/>
    <w:rsid w:val="00CC1EF1"/>
    <w:rsid w:val="00CC7129"/>
    <w:rsid w:val="00CD1C9B"/>
    <w:rsid w:val="00CD21CB"/>
    <w:rsid w:val="00CD4989"/>
    <w:rsid w:val="00CE29C5"/>
    <w:rsid w:val="00CE4B31"/>
    <w:rsid w:val="00CE6306"/>
    <w:rsid w:val="00CF0067"/>
    <w:rsid w:val="00CF0E9A"/>
    <w:rsid w:val="00D04807"/>
    <w:rsid w:val="00D10DC2"/>
    <w:rsid w:val="00D10E2E"/>
    <w:rsid w:val="00D13129"/>
    <w:rsid w:val="00D1518D"/>
    <w:rsid w:val="00D20AAB"/>
    <w:rsid w:val="00D22B1E"/>
    <w:rsid w:val="00D27C25"/>
    <w:rsid w:val="00D317B6"/>
    <w:rsid w:val="00D34A81"/>
    <w:rsid w:val="00D36BF0"/>
    <w:rsid w:val="00D407B0"/>
    <w:rsid w:val="00D465D2"/>
    <w:rsid w:val="00D46F4D"/>
    <w:rsid w:val="00D5048A"/>
    <w:rsid w:val="00D544A4"/>
    <w:rsid w:val="00D55149"/>
    <w:rsid w:val="00D55AFE"/>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C48A1"/>
    <w:rsid w:val="00DD3141"/>
    <w:rsid w:val="00DD62E1"/>
    <w:rsid w:val="00DD71CC"/>
    <w:rsid w:val="00DE1B35"/>
    <w:rsid w:val="00DE57F5"/>
    <w:rsid w:val="00DF054C"/>
    <w:rsid w:val="00DF497F"/>
    <w:rsid w:val="00E04856"/>
    <w:rsid w:val="00E055D5"/>
    <w:rsid w:val="00E05F2D"/>
    <w:rsid w:val="00E10127"/>
    <w:rsid w:val="00E2059E"/>
    <w:rsid w:val="00E2239E"/>
    <w:rsid w:val="00E228A9"/>
    <w:rsid w:val="00E24D28"/>
    <w:rsid w:val="00E559AF"/>
    <w:rsid w:val="00E60CDA"/>
    <w:rsid w:val="00E65612"/>
    <w:rsid w:val="00E7094C"/>
    <w:rsid w:val="00E74859"/>
    <w:rsid w:val="00E74E07"/>
    <w:rsid w:val="00E74F11"/>
    <w:rsid w:val="00E766D3"/>
    <w:rsid w:val="00E77CF5"/>
    <w:rsid w:val="00E90D5D"/>
    <w:rsid w:val="00E9118D"/>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085C"/>
    <w:rsid w:val="00F15355"/>
    <w:rsid w:val="00F15463"/>
    <w:rsid w:val="00F1665D"/>
    <w:rsid w:val="00F21326"/>
    <w:rsid w:val="00F224DF"/>
    <w:rsid w:val="00F22FC4"/>
    <w:rsid w:val="00F2422C"/>
    <w:rsid w:val="00F24DAE"/>
    <w:rsid w:val="00F26547"/>
    <w:rsid w:val="00F26DEA"/>
    <w:rsid w:val="00F308A6"/>
    <w:rsid w:val="00F31D15"/>
    <w:rsid w:val="00F42F5A"/>
    <w:rsid w:val="00F46BF6"/>
    <w:rsid w:val="00F503A1"/>
    <w:rsid w:val="00F53047"/>
    <w:rsid w:val="00F56C03"/>
    <w:rsid w:val="00F642DB"/>
    <w:rsid w:val="00F70680"/>
    <w:rsid w:val="00F707B1"/>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2423"/>
    <w:rsid w:val="00FE4842"/>
    <w:rsid w:val="00FE4A72"/>
    <w:rsid w:val="00FF1A99"/>
    <w:rsid w:val="00FF313C"/>
    <w:rsid w:val="00FF4B3C"/>
    <w:rsid w:val="00FF5966"/>
    <w:rsid w:val="00FF7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CFCA9"/>
  <w15:docId w15:val="{C55D091C-2B4A-44E8-858B-AE8B301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5D"/>
    <w:pPr>
      <w:spacing w:after="5" w:line="250" w:lineRule="auto"/>
      <w:ind w:left="10" w:hanging="10"/>
      <w:jc w:val="both"/>
    </w:pPr>
    <w:rPr>
      <w:rFonts w:ascii="Arial" w:eastAsia="Arial" w:hAnsi="Arial" w:cs="Arial"/>
      <w:color w:val="000000"/>
      <w:sz w:val="20"/>
      <w:lang w:val="es-MX"/>
    </w:rPr>
  </w:style>
  <w:style w:type="paragraph" w:styleId="Ttulo1">
    <w:name w:val="heading 1"/>
    <w:next w:val="Normal"/>
    <w:link w:val="Ttulo1Car"/>
    <w:unhideWhenUsed/>
    <w:qFormat/>
    <w:rsid w:val="00331710"/>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31710"/>
    <w:rPr>
      <w:rFonts w:ascii="Arial" w:eastAsia="Arial" w:hAnsi="Arial" w:cs="Arial"/>
      <w:b/>
      <w:color w:val="000000"/>
      <w:sz w:val="24"/>
    </w:rPr>
  </w:style>
  <w:style w:type="table" w:customStyle="1" w:styleId="TableGrid">
    <w:name w:val="TableGrid"/>
    <w:rsid w:val="00331710"/>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customStyle="1" w:styleId="TableParagraph">
    <w:name w:val="Table Paragraph"/>
    <w:basedOn w:val="Normal"/>
    <w:uiPriority w:val="1"/>
    <w:qFormat/>
    <w:rsid w:val="00A64A08"/>
    <w:pPr>
      <w:widowControl w:val="0"/>
      <w:autoSpaceDE w:val="0"/>
      <w:autoSpaceDN w:val="0"/>
      <w:spacing w:after="0" w:line="240" w:lineRule="auto"/>
      <w:ind w:left="0" w:firstLine="0"/>
      <w:jc w:val="left"/>
    </w:pPr>
    <w:rPr>
      <w:rFonts w:ascii="Times New Roman" w:eastAsia="Times New Roman" w:hAnsi="Times New Roman" w:cs="Times New Roman"/>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3672">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A86F9C-6804-45F8-B19F-A1DDA760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15</Pages>
  <Words>4474</Words>
  <Characters>24609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Microsoft Office User</cp:lastModifiedBy>
  <cp:revision>59</cp:revision>
  <cp:lastPrinted>2022-01-10T20:30:00Z</cp:lastPrinted>
  <dcterms:created xsi:type="dcterms:W3CDTF">2022-08-02T01:31:00Z</dcterms:created>
  <dcterms:modified xsi:type="dcterms:W3CDTF">2025-08-15T19:39:00Z</dcterms:modified>
</cp:coreProperties>
</file>