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media/image2.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08"/>
          <w:tab w:val="left" w:pos="3770" w:leader="none"/>
          <w:tab w:val="center" w:pos="6786" w:leader="none"/>
        </w:tabs>
        <w:jc w:val="left"/>
        <w:rPr>
          <w:szCs w:val="20"/>
        </w:rPr>
      </w:pPr>
      <w:r>
        <w:rPr>
          <w:rFonts w:ascii="Montserrat Medium" w:hAnsi="Montserrat Medium"/>
          <w:b/>
          <w:szCs w:val="20"/>
        </w:rPr>
        <w:tab/>
        <w:tab/>
      </w:r>
      <w:r>
        <w:rPr>
          <w:b/>
          <w:szCs w:val="20"/>
        </w:rPr>
        <w:t>TecNM/INSTITUTO TECNOLÓGICO DE SAN JUAN DEL RÍO</w:t>
      </w:r>
    </w:p>
    <w:p>
      <w:pPr>
        <w:pStyle w:val="NoSpacing"/>
        <w:jc w:val="center"/>
        <w:rPr>
          <w:b/>
          <w:b/>
          <w:bCs/>
          <w:szCs w:val="20"/>
          <w:lang w:val="es-MX" w:eastAsia="es-MX"/>
        </w:rPr>
      </w:pPr>
      <w:r>
        <w:rPr>
          <w:b/>
          <w:bCs/>
          <w:szCs w:val="20"/>
          <w:lang w:val="es-MX" w:eastAsia="es-MX"/>
        </w:rPr>
        <w:t>INSTRUMENTACIÓN DIDÁCTICA PARA LA FORMACIÓN Y DESARROLLO DE COMPETENCIAS</w:t>
      </w:r>
    </w:p>
    <w:p>
      <w:pPr>
        <w:pStyle w:val="Normal"/>
        <w:jc w:val="center"/>
        <w:rPr>
          <w:b/>
          <w:b/>
          <w:bCs/>
          <w:szCs w:val="20"/>
          <w:lang w:val="es-MX" w:eastAsia="es-MX"/>
        </w:rPr>
      </w:pPr>
      <w:r>
        <w:rPr>
          <w:b/>
          <w:bCs/>
          <w:szCs w:val="20"/>
          <w:lang w:val="es-MX" w:eastAsia="es-MX"/>
        </w:rPr>
      </w:r>
    </w:p>
    <w:p>
      <w:pPr>
        <w:pStyle w:val="Normal"/>
        <w:ind w:left="2124" w:firstLine="708"/>
        <w:rPr>
          <w:b/>
          <w:b/>
          <w:bCs/>
          <w:szCs w:val="20"/>
          <w:lang w:val="es-MX" w:eastAsia="es-MX"/>
        </w:rPr>
      </w:pPr>
      <w:r>
        <w:rPr>
          <w:bCs/>
          <w:szCs w:val="20"/>
          <w:lang w:val="es-MX" w:eastAsia="es-MX"/>
        </w:rPr>
        <w:t xml:space="preserve">   </w:t>
      </w:r>
      <w:r>
        <w:rPr>
          <w:bCs/>
          <w:szCs w:val="20"/>
          <w:lang w:val="es-MX" w:eastAsia="es-MX"/>
        </w:rPr>
        <w:t>Periodo:</w:t>
      </w:r>
      <w:r>
        <w:rPr>
          <w:b/>
          <w:bCs/>
          <w:szCs w:val="20"/>
          <w:lang w:val="es-MX" w:eastAsia="es-MX"/>
        </w:rPr>
        <w:t xml:space="preserve"> </w:t>
      </w:r>
      <w:r>
        <w:rPr>
          <w:b/>
          <w:bCs/>
          <w:szCs w:val="20"/>
          <w:lang w:val="es-MX" w:eastAsia="es-MX"/>
        </w:rPr>
        <w:t>Agosto-Diciembre</w:t>
      </w:r>
      <w:r>
        <w:rPr>
          <w:rFonts w:ascii="Montserrat Medium" w:hAnsi="Montserrat Medium"/>
          <w:b/>
          <w:bCs/>
          <w:szCs w:val="20"/>
          <w:lang w:val="es-MX" w:eastAsia="es-MX"/>
        </w:rPr>
        <w:t>/2025</w:t>
      </w:r>
    </w:p>
    <w:p>
      <w:pPr>
        <w:pStyle w:val="Normal"/>
        <w:ind w:left="2977" w:hanging="10"/>
        <w:rPr>
          <w:szCs w:val="20"/>
          <w:lang w:val="es-MX" w:eastAsia="es-MX"/>
        </w:rPr>
      </w:pPr>
      <w:r>
        <w:rPr>
          <w:szCs w:val="20"/>
          <w:lang w:val="es-MX" w:eastAsia="es-MX"/>
        </w:rPr>
        <w:t xml:space="preserve">Nombre de la asignatura: </w:t>
      </w:r>
      <w:r>
        <w:rPr>
          <w:rFonts w:ascii="Montserrat Medium" w:hAnsi="Montserrat Medium"/>
          <w:szCs w:val="20"/>
          <w:u w:val="single"/>
          <w:lang w:val="es-MX" w:eastAsia="es-MX"/>
        </w:rPr>
        <w:t>Topicos de Ciberseguridad</w:t>
      </w:r>
    </w:p>
    <w:p>
      <w:pPr>
        <w:pStyle w:val="Normal"/>
        <w:ind w:left="2977" w:hanging="10"/>
        <w:rPr>
          <w:bCs/>
          <w:szCs w:val="20"/>
          <w:lang w:val="es-MX" w:eastAsia="es-MX"/>
        </w:rPr>
      </w:pPr>
      <w:r>
        <w:rPr>
          <w:szCs w:val="20"/>
          <w:lang w:val="es-MX" w:eastAsia="es-MX"/>
        </w:rPr>
        <w:t xml:space="preserve">Clave de la asignatura: </w:t>
      </w:r>
      <w:r>
        <w:rPr>
          <w:rFonts w:ascii="Montserrat Medium" w:hAnsi="Montserrat Medium"/>
          <w:szCs w:val="20"/>
          <w:u w:val="single"/>
          <w:lang w:val="es-MX" w:eastAsia="es-MX"/>
        </w:rPr>
        <w:t>CSD-2404</w:t>
      </w:r>
    </w:p>
    <w:p>
      <w:pPr>
        <w:pStyle w:val="Normal"/>
        <w:tabs>
          <w:tab w:val="clear" w:pos="708"/>
          <w:tab w:val="left" w:pos="7380" w:leader="none"/>
        </w:tabs>
        <w:ind w:left="2977" w:hanging="10"/>
        <w:rPr>
          <w:szCs w:val="20"/>
          <w:lang w:val="es-MX" w:eastAsia="es-MX"/>
        </w:rPr>
      </w:pPr>
      <w:r>
        <w:rPr>
          <w:szCs w:val="20"/>
          <w:lang w:val="es-MX" w:eastAsia="es-MX"/>
        </w:rPr>
        <w:t xml:space="preserve">Horas teoría-Horas práctica-Créditos: </w:t>
      </w:r>
      <w:r>
        <w:rPr>
          <w:szCs w:val="20"/>
          <w:u w:val="single"/>
          <w:lang w:val="es-MX" w:eastAsia="es-MX"/>
        </w:rPr>
        <w:t>2</w:t>
      </w:r>
      <w:r>
        <w:rPr>
          <w:rFonts w:ascii="Montserrat Medium" w:hAnsi="Montserrat Medium"/>
          <w:szCs w:val="20"/>
          <w:u w:val="single"/>
          <w:lang w:val="es-MX" w:eastAsia="es-MX"/>
        </w:rPr>
        <w:t>-3-5</w:t>
      </w:r>
    </w:p>
    <w:p>
      <w:pPr>
        <w:pStyle w:val="Normal"/>
        <w:ind w:left="2977" w:hanging="10"/>
        <w:rPr>
          <w:szCs w:val="20"/>
          <w:lang w:val="es-MX" w:eastAsia="es-MX"/>
        </w:rPr>
      </w:pPr>
      <w:r>
        <w:rPr>
          <w:szCs w:val="20"/>
          <w:lang w:val="es-MX" w:eastAsia="es-MX"/>
        </w:rPr>
        <w:t xml:space="preserve">Nombre del Programa Educativo: </w:t>
      </w:r>
      <w:r>
        <w:rPr>
          <w:rFonts w:ascii="Montserrat Medium" w:hAnsi="Montserrat Medium"/>
          <w:szCs w:val="20"/>
          <w:u w:val="single"/>
          <w:lang w:val="es-MX" w:eastAsia="es-MX"/>
        </w:rPr>
        <w:t>INGENIERIA EN SISTEMAS COMPUTACIONALES</w:t>
      </w:r>
    </w:p>
    <w:p>
      <w:pPr>
        <w:pStyle w:val="Normal"/>
        <w:ind w:left="2977" w:hanging="10"/>
        <w:rPr>
          <w:szCs w:val="20"/>
          <w:u w:val="single"/>
          <w:lang w:val="es-MX" w:eastAsia="es-MX"/>
        </w:rPr>
      </w:pPr>
      <w:r>
        <w:rPr>
          <w:szCs w:val="20"/>
          <w:lang w:val="es-MX" w:eastAsia="es-MX"/>
        </w:rPr>
        <w:t>Plan de Estudios:</w:t>
      </w:r>
      <w:r>
        <w:rPr>
          <w:rFonts w:ascii="Montserrat Medium" w:hAnsi="Montserrat Medium"/>
          <w:szCs w:val="20"/>
          <w:lang w:val="es-MX" w:eastAsia="es-MX"/>
        </w:rPr>
        <w:t xml:space="preserve"> </w:t>
      </w:r>
      <w:r>
        <w:rPr>
          <w:rFonts w:ascii="Montserrat Medium" w:hAnsi="Montserrat Medium"/>
          <w:szCs w:val="20"/>
          <w:u w:val="single"/>
          <w:lang w:val="es-MX" w:eastAsia="es-MX"/>
        </w:rPr>
        <w:t>ISIC-2010-224</w:t>
      </w:r>
    </w:p>
    <w:p>
      <w:pPr>
        <w:pStyle w:val="Normal"/>
        <w:tabs>
          <w:tab w:val="clear" w:pos="708"/>
          <w:tab w:val="left" w:pos="7380" w:leader="none"/>
        </w:tabs>
        <w:ind w:left="2977" w:hanging="10"/>
        <w:rPr>
          <w:szCs w:val="20"/>
          <w:lang w:val="es-MX" w:eastAsia="es-MX"/>
        </w:rPr>
      </w:pPr>
      <w:r>
        <w:rPr>
          <w:szCs w:val="20"/>
          <w:lang w:val="es-MX" w:eastAsia="es-MX"/>
        </w:rPr>
      </w:r>
    </w:p>
    <w:p>
      <w:pPr>
        <w:pStyle w:val="Normal"/>
        <w:rPr>
          <w:b/>
          <w:b/>
          <w:bCs/>
          <w:szCs w:val="20"/>
          <w:lang w:val="es-MX" w:eastAsia="es-MX"/>
        </w:rPr>
      </w:pPr>
      <w:r>
        <w:rPr>
          <w:b/>
          <w:bCs/>
          <w:szCs w:val="20"/>
          <w:lang w:val="es-MX" w:eastAsia="es-MX"/>
        </w:rPr>
        <w:t>1. Caracterización de la asignatura</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lineRule="auto" w:line="240" w:before="0" w:after="0"/>
              <w:ind w:left="0" w:hanging="0"/>
              <w:jc w:val="both"/>
              <w:rPr/>
            </w:pPr>
            <w:r>
              <w:rPr>
                <w:rStyle w:val="Fontstyle01"/>
                <w:rFonts w:ascii="Montserrat" w:hAnsi="Montserrat"/>
                <w:kern w:val="0"/>
                <w:sz w:val="20"/>
                <w:szCs w:val="20"/>
                <w:lang w:val="es-ES" w:eastAsia="es-ES" w:bidi="ar-SA"/>
              </w:rPr>
              <w:t xml:space="preserve">Esta asignatura aporta al perfil del Ingeniero en Sistemas Computacionales la capacidad de utilizar tecnologías y herramientas actuales y emergentes acordes a las necesidades del entorno. Además de las siguientes capacidades: </w:t>
            </w:r>
          </w:p>
          <w:p>
            <w:pPr>
              <w:pStyle w:val="Normal"/>
              <w:widowControl w:val="false"/>
              <w:numPr>
                <w:ilvl w:val="0"/>
                <w:numId w:val="7"/>
              </w:numPr>
              <w:suppressAutoHyphens w:val="true"/>
              <w:spacing w:lineRule="auto" w:line="240" w:before="0" w:after="0"/>
              <w:jc w:val="both"/>
              <w:rPr/>
            </w:pPr>
            <w:r>
              <w:rPr>
                <w:rStyle w:val="Fontstyle01"/>
                <w:rFonts w:ascii="Montserrat" w:hAnsi="Montserrat"/>
                <w:kern w:val="0"/>
                <w:sz w:val="20"/>
                <w:szCs w:val="20"/>
                <w:lang w:val="es-ES" w:eastAsia="es-ES" w:bidi="ar-SA"/>
              </w:rPr>
              <w:t>Implementa aplicaciones computacionales para solucionar problemas de diversos contextos, integrando diferentes tecnologías, plataformas o dispositivos.</w:t>
            </w:r>
          </w:p>
          <w:p>
            <w:pPr>
              <w:pStyle w:val="Normal"/>
              <w:widowControl w:val="false"/>
              <w:numPr>
                <w:ilvl w:val="0"/>
                <w:numId w:val="7"/>
              </w:numPr>
              <w:suppressAutoHyphens w:val="true"/>
              <w:spacing w:lineRule="auto" w:line="240" w:before="0" w:after="0"/>
              <w:jc w:val="both"/>
              <w:rPr/>
            </w:pPr>
            <w:r>
              <w:rPr>
                <w:rStyle w:val="Fontstyle01"/>
                <w:rFonts w:ascii="Montserrat" w:hAnsi="Montserrat"/>
                <w:kern w:val="0"/>
                <w:sz w:val="20"/>
                <w:szCs w:val="20"/>
                <w:lang w:val="es-ES" w:eastAsia="es-ES" w:bidi="ar-SA"/>
              </w:rPr>
              <w:t>Diseña, desarrolla y aplica modelos computacionales para solucionar problemas, mediante la selección y uso de herramientas matemáticas.</w:t>
            </w:r>
          </w:p>
          <w:p>
            <w:pPr>
              <w:pStyle w:val="Normal"/>
              <w:widowControl w:val="false"/>
              <w:numPr>
                <w:ilvl w:val="0"/>
                <w:numId w:val="7"/>
              </w:numPr>
              <w:suppressAutoHyphens w:val="true"/>
              <w:spacing w:lineRule="auto" w:line="240" w:before="0" w:after="0"/>
              <w:jc w:val="both"/>
              <w:rPr/>
            </w:pPr>
            <w:r>
              <w:rPr>
                <w:rStyle w:val="Fontstyle01"/>
                <w:rFonts w:ascii="Montserrat" w:hAnsi="Montserrat"/>
                <w:kern w:val="0"/>
                <w:sz w:val="20"/>
                <w:szCs w:val="20"/>
                <w:lang w:val="es-ES" w:eastAsia="es-ES" w:bidi="ar-SA"/>
              </w:rPr>
              <w:t>Evalúa tecnologías de hardware para soportar aplicaciones de manera efectiva.</w:t>
            </w:r>
          </w:p>
          <w:p>
            <w:pPr>
              <w:pStyle w:val="Normal"/>
              <w:widowControl w:val="false"/>
              <w:numPr>
                <w:ilvl w:val="0"/>
                <w:numId w:val="7"/>
              </w:numPr>
              <w:suppressAutoHyphens w:val="true"/>
              <w:spacing w:lineRule="auto" w:line="240" w:before="0" w:after="0"/>
              <w:jc w:val="both"/>
              <w:rPr/>
            </w:pPr>
            <w:r>
              <w:rPr/>
            </w:r>
          </w:p>
          <w:p>
            <w:pPr>
              <w:pStyle w:val="Normal"/>
              <w:widowControl w:val="false"/>
              <w:suppressAutoHyphens w:val="true"/>
              <w:spacing w:lineRule="auto" w:line="240" w:before="0" w:after="0"/>
              <w:ind w:left="0" w:hanging="0"/>
              <w:jc w:val="both"/>
              <w:rPr/>
            </w:pPr>
            <w:r>
              <w:rPr>
                <w:rStyle w:val="Fontstyle01"/>
                <w:rFonts w:ascii="Montserrat" w:hAnsi="Montserrat"/>
                <w:kern w:val="0"/>
                <w:sz w:val="20"/>
                <w:szCs w:val="20"/>
                <w:lang w:val="es-ES" w:eastAsia="es-ES" w:bidi="ar-SA"/>
              </w:rPr>
              <w:t xml:space="preserve">Su importancia radica en que permitirá al estudiante utilizar herramientas digitales de seguridad que puedan contribuir a enfrentar de una mejor manera los ciberataques y vulnerabilidades, así como poner controles que ayuden a mitigar el riesgo en una organización. </w:t>
            </w:r>
          </w:p>
          <w:p>
            <w:pPr>
              <w:pStyle w:val="Normal"/>
              <w:widowControl w:val="false"/>
              <w:suppressAutoHyphens w:val="true"/>
              <w:spacing w:lineRule="auto" w:line="240" w:before="0" w:after="0"/>
              <w:ind w:left="0" w:hanging="0"/>
              <w:jc w:val="both"/>
              <w:rPr/>
            </w:pPr>
            <w:r>
              <w:rPr/>
            </w:r>
          </w:p>
          <w:p>
            <w:pPr>
              <w:pStyle w:val="Normal"/>
              <w:widowControl w:val="false"/>
              <w:suppressAutoHyphens w:val="true"/>
              <w:spacing w:lineRule="auto" w:line="240" w:before="0" w:after="0"/>
              <w:ind w:left="0" w:hanging="0"/>
              <w:jc w:val="both"/>
              <w:rPr/>
            </w:pPr>
            <w:r>
              <w:rPr>
                <w:rStyle w:val="Fontstyle01"/>
                <w:rFonts w:ascii="Montserrat" w:hAnsi="Montserrat"/>
                <w:kern w:val="0"/>
                <w:sz w:val="20"/>
                <w:szCs w:val="20"/>
                <w:lang w:val="es-ES" w:eastAsia="es-ES" w:bidi="ar-SA"/>
              </w:rPr>
              <w:t xml:space="preserve">La asignatura permite reconocer diversos escenarios de pruebas de seguridad disponibles en el mercado, para el reforzamiento de la protección de la información en el contexto de administración de sistemas a través de las metodologías relevantes de la seguridad para el reconocimiento de tecnologías de cómputo de manera pasiva y activa. </w:t>
            </w:r>
          </w:p>
          <w:p>
            <w:pPr>
              <w:pStyle w:val="Normal"/>
              <w:widowControl w:val="false"/>
              <w:suppressAutoHyphens w:val="true"/>
              <w:spacing w:lineRule="auto" w:line="240" w:before="0" w:after="0"/>
              <w:ind w:left="0" w:hanging="0"/>
              <w:jc w:val="both"/>
              <w:rPr/>
            </w:pPr>
            <w:r>
              <w:rPr>
                <w:rStyle w:val="Fontstyle01"/>
                <w:rFonts w:ascii="Montserrat" w:hAnsi="Montserrat"/>
                <w:kern w:val="0"/>
                <w:sz w:val="20"/>
                <w:szCs w:val="20"/>
                <w:lang w:val="es-ES" w:eastAsia="es-ES" w:bidi="ar-SA"/>
              </w:rPr>
              <w:t xml:space="preserve">Esta asignatura requiere de los conocimientos previos obtenidos en las asignaturas de Ingeniería de Software, Sistemas operativos II, Lenguajes de Interfaz y Seguridad en la infraestructura tecnológica. </w:t>
            </w:r>
          </w:p>
          <w:p>
            <w:pPr>
              <w:pStyle w:val="Normal"/>
              <w:widowControl w:val="false"/>
              <w:suppressAutoHyphens w:val="true"/>
              <w:spacing w:before="0" w:after="5"/>
              <w:jc w:val="left"/>
              <w:rPr>
                <w:rStyle w:val="Fontstyle01"/>
                <w:rFonts w:ascii="Montserrat" w:hAnsi="Montserrat"/>
                <w:sz w:val="20"/>
                <w:szCs w:val="20"/>
              </w:rPr>
            </w:pPr>
            <w:r>
              <w:rPr>
                <w:rFonts w:ascii="Montserrat" w:hAnsi="Montserrat"/>
                <w:sz w:val="20"/>
                <w:szCs w:val="20"/>
              </w:rPr>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Esta asignatura le aporta a los Atributos de Egreso AE1, AE2 y AE7 en nivel avanzado. A continuación, los atributos, criterios de desempeño y objetivos educacionales:</w:t>
            </w:r>
          </w:p>
          <w:p>
            <w:pPr>
              <w:pStyle w:val="Normal"/>
              <w:widowControl w:val="false"/>
              <w:spacing w:before="0" w:after="5"/>
              <w:jc w:val="left"/>
              <w:rPr>
                <w:rStyle w:val="Fontstyle01"/>
                <w:rFonts w:ascii="Montserrat" w:hAnsi="Montserrat" w:eastAsia="Arial" w:cs="Arial"/>
                <w:kern w:val="0"/>
                <w:sz w:val="20"/>
                <w:szCs w:val="20"/>
                <w:lang w:val="es-ES" w:eastAsia="es-ES" w:bidi="ar-SA"/>
              </w:rPr>
            </w:pPr>
            <w:r>
              <w:rPr>
                <w:rFonts w:eastAsia="Arial" w:cs="Arial" w:ascii="Montserrat" w:hAnsi="Montserrat"/>
                <w:kern w:val="0"/>
                <w:sz w:val="20"/>
                <w:szCs w:val="20"/>
                <w:lang w:val="es-ES" w:eastAsia="es-ES" w:bidi="ar-SA"/>
              </w:rPr>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AE1. Identifica, desarrolla y aplica modelos computacionales en la solución de problemas complejos, utilizando las ciencias básicas, metodologías y fundamentos de ingeniería en un contexto global, intercultural, inclusivo y sostenible.</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CD1-3 Aplica modelos computacionales, que coadyuven a la toma de decisiones en problemas de ingeniería complejos. En un</w:t>
            </w:r>
            <w:r>
              <w:rPr>
                <w:rStyle w:val="Fontstyle01"/>
                <w:rFonts w:eastAsia="Arial" w:cs="Arial"/>
                <w:b/>
                <w:bCs/>
                <w:kern w:val="0"/>
                <w:sz w:val="20"/>
                <w:szCs w:val="20"/>
                <w:lang w:val="es-MX" w:eastAsia="es-MX" w:bidi="ar-SA"/>
              </w:rPr>
              <w:t xml:space="preserve"> </w:t>
            </w:r>
            <w:r>
              <w:rPr>
                <w:rStyle w:val="Fontstyle01"/>
                <w:rFonts w:eastAsia="Arial" w:cs="Arial" w:ascii="Montserrat" w:hAnsi="Montserrat"/>
                <w:kern w:val="0"/>
                <w:sz w:val="20"/>
                <w:szCs w:val="20"/>
                <w:lang w:val="es-ES" w:eastAsia="es-ES" w:bidi="ar-SA"/>
              </w:rPr>
              <w:t>contexto global, intercultural, inclusivo y sostenible.</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AE1 Esta alineado al Objetivo Educacional 1 y 5.</w:t>
            </w:r>
          </w:p>
          <w:p>
            <w:pPr>
              <w:pStyle w:val="Normal"/>
              <w:widowControl w:val="false"/>
              <w:spacing w:before="0" w:after="5"/>
              <w:ind w:left="10" w:hanging="0"/>
              <w:jc w:val="left"/>
              <w:rPr>
                <w:rStyle w:val="Fontstyle01"/>
                <w:rFonts w:ascii="Montserrat" w:hAnsi="Montserrat" w:eastAsia="Arial" w:cs="Arial"/>
                <w:kern w:val="0"/>
                <w:sz w:val="20"/>
                <w:szCs w:val="20"/>
                <w:lang w:val="es-ES" w:eastAsia="es-ES" w:bidi="ar-SA"/>
              </w:rPr>
            </w:pPr>
            <w:r>
              <w:rPr>
                <w:rFonts w:eastAsia="Arial" w:cs="Arial" w:ascii="Montserrat" w:hAnsi="Montserrat"/>
                <w:kern w:val="0"/>
                <w:sz w:val="20"/>
                <w:szCs w:val="20"/>
                <w:lang w:val="es-ES" w:eastAsia="es-ES" w:bidi="ar-SA"/>
              </w:rPr>
            </w:r>
          </w:p>
          <w:p>
            <w:pPr>
              <w:pStyle w:val="Normal"/>
              <w:widowControl w:val="false"/>
              <w:spacing w:before="0" w:after="5"/>
              <w:jc w:val="left"/>
              <w:rPr>
                <w:rStyle w:val="Fontstyle01"/>
                <w:rFonts w:ascii="Montserrat" w:hAnsi="Montserrat" w:eastAsia="Arial" w:cs="Arial"/>
                <w:kern w:val="0"/>
                <w:sz w:val="20"/>
                <w:szCs w:val="20"/>
                <w:lang w:val="es-ES" w:eastAsia="es-ES" w:bidi="ar-SA"/>
              </w:rPr>
            </w:pPr>
            <w:r>
              <w:rPr>
                <w:rFonts w:eastAsia="Arial" w:cs="Arial" w:ascii="Montserrat" w:hAnsi="Montserrat"/>
                <w:kern w:val="0"/>
                <w:sz w:val="20"/>
                <w:szCs w:val="20"/>
                <w:lang w:val="es-ES" w:eastAsia="es-ES" w:bidi="ar-SA"/>
              </w:rPr>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AE2. Diseña, evalúa e implementa tecnologías de hardware y software para el desarrollo de interfaces que automaticen los diferentes procesos de acuerdo a las necesidades de la organización, en un marco legal, ético y de responsabilidad social.</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CD2-3 Diseña y/o implementa soluciones tecnológicas de hardware y/o software, que automaticen diversos procesos acorde a las necesidades de la organización, en un marco legal, ético y de responsabilidad social.</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AE2 Esta alineado al Objetivo Educacional 1 y 5.</w:t>
            </w:r>
          </w:p>
          <w:p>
            <w:pPr>
              <w:pStyle w:val="Normal"/>
              <w:widowControl w:val="false"/>
              <w:spacing w:before="0" w:after="5"/>
              <w:jc w:val="left"/>
              <w:rPr>
                <w:rStyle w:val="Fontstyle01"/>
                <w:rFonts w:ascii="Montserrat" w:hAnsi="Montserrat" w:eastAsia="Arial" w:cs="Arial"/>
                <w:kern w:val="0"/>
                <w:sz w:val="20"/>
                <w:szCs w:val="20"/>
                <w:lang w:val="es-ES" w:eastAsia="es-ES" w:bidi="ar-SA"/>
              </w:rPr>
            </w:pPr>
            <w:r>
              <w:rPr>
                <w:rFonts w:eastAsia="Arial" w:cs="Arial" w:ascii="Montserrat" w:hAnsi="Montserrat"/>
                <w:kern w:val="0"/>
                <w:sz w:val="20"/>
                <w:szCs w:val="20"/>
                <w:lang w:val="es-ES" w:eastAsia="es-ES" w:bidi="ar-SA"/>
              </w:rPr>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AE5. Desarrolla, implementa y gestiona proyectos de software integrando tecnologías que incrementen la productividad y competitividad en diversos contextos, aplicando estándares de calidad, en un marco de responsabilidad social.</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CD5-3 Gestiona proyectos de software en diversos entornos aplicando metodologías y estándares de calidad, que permitan la toma de decisiones, con responsabilidad social.</w:t>
            </w:r>
          </w:p>
          <w:p>
            <w:pPr>
              <w:pStyle w:val="Normal"/>
              <w:widowControl w:val="false"/>
              <w:spacing w:before="0" w:after="5"/>
              <w:jc w:val="left"/>
              <w:rPr/>
            </w:pPr>
            <w:r>
              <w:rPr>
                <w:rStyle w:val="Fontstyle01"/>
                <w:rFonts w:eastAsia="Arial" w:cs="Arial" w:ascii="Montserrat" w:hAnsi="Montserrat"/>
                <w:kern w:val="0"/>
                <w:sz w:val="20"/>
                <w:szCs w:val="20"/>
                <w:lang w:val="es-ES" w:eastAsia="es-ES" w:bidi="ar-SA"/>
              </w:rPr>
              <w:t>AE2 Esta alineado al Objetivo Educacional 5.</w:t>
            </w:r>
          </w:p>
          <w:p>
            <w:pPr>
              <w:pStyle w:val="Normal"/>
              <w:widowControl w:val="false"/>
              <w:spacing w:before="0" w:after="5"/>
              <w:jc w:val="left"/>
              <w:rPr>
                <w:rStyle w:val="Fontstyle01"/>
                <w:rFonts w:ascii="Montserrat" w:hAnsi="Montserrat" w:eastAsia="Arial" w:cs="Arial"/>
                <w:kern w:val="0"/>
                <w:sz w:val="20"/>
                <w:szCs w:val="20"/>
                <w:lang w:val="es-ES" w:eastAsia="es-ES" w:bidi="ar-SA"/>
              </w:rPr>
            </w:pPr>
            <w:r>
              <w:rPr>
                <w:rFonts w:eastAsia="Arial" w:cs="Arial" w:ascii="Montserrat" w:hAnsi="Montserrat"/>
                <w:kern w:val="0"/>
                <w:sz w:val="20"/>
                <w:szCs w:val="20"/>
                <w:lang w:val="es-ES" w:eastAsia="es-ES" w:bidi="ar-SA"/>
              </w:rPr>
            </w:r>
          </w:p>
          <w:p>
            <w:pPr>
              <w:pStyle w:val="Normal"/>
              <w:widowControl w:val="false"/>
              <w:suppressAutoHyphens w:val="true"/>
              <w:spacing w:before="0" w:after="5"/>
              <w:ind w:left="0" w:hanging="0"/>
              <w:rPr>
                <w:rFonts w:ascii="Montserrat" w:hAnsi="Montserrat"/>
                <w:szCs w:val="20"/>
              </w:rPr>
            </w:pPr>
            <w:r>
              <w:rPr>
                <w:rFonts w:ascii="Montserrat" w:hAnsi="Montserrat"/>
                <w:kern w:val="0"/>
                <w:szCs w:val="20"/>
                <w:lang w:val="es-ES" w:eastAsia="es-ES" w:bidi="ar-SA"/>
              </w:rPr>
              <w:t>AE7. Diseña, configura y administra propuestas de redes de computadoras para crear soluciones sostenibles de conectividad que satisfagan las necesidades de los diversos sectores de la sociedad, aplicando las normas y estándares vigentes.</w:t>
            </w:r>
          </w:p>
          <w:p>
            <w:pPr>
              <w:pStyle w:val="Normal"/>
              <w:widowControl w:val="false"/>
              <w:suppressAutoHyphens w:val="true"/>
              <w:spacing w:before="0" w:after="5"/>
              <w:ind w:left="0" w:hanging="0"/>
              <w:rPr>
                <w:kern w:val="0"/>
                <w:szCs w:val="22"/>
                <w:lang w:val="es-ES" w:eastAsia="es-ES" w:bidi="ar-SA"/>
              </w:rPr>
            </w:pPr>
            <w:r>
              <w:rPr>
                <w:kern w:val="0"/>
                <w:szCs w:val="22"/>
                <w:lang w:val="es-ES" w:eastAsia="es-ES" w:bidi="ar-SA"/>
              </w:rPr>
            </w:r>
          </w:p>
          <w:p>
            <w:pPr>
              <w:pStyle w:val="Normal"/>
              <w:widowControl w:val="false"/>
              <w:suppressAutoHyphens w:val="true"/>
              <w:spacing w:before="0" w:after="5"/>
              <w:ind w:left="10" w:hanging="0"/>
              <w:rPr>
                <w:rFonts w:ascii="Montserrat" w:hAnsi="Montserrat"/>
                <w:szCs w:val="20"/>
              </w:rPr>
            </w:pPr>
            <w:r>
              <w:rPr>
                <w:rFonts w:ascii="Montserrat" w:hAnsi="Montserrat"/>
                <w:kern w:val="0"/>
                <w:szCs w:val="20"/>
                <w:lang w:val="es-ES" w:eastAsia="es-ES" w:bidi="ar-SA"/>
              </w:rPr>
              <w:t>CD7-3 Administra los sistemas de interconectividad en la organización de acuerdo a las políticas de seguridad y estándares vigentes</w:t>
            </w:r>
          </w:p>
          <w:p>
            <w:pPr>
              <w:pStyle w:val="Normal"/>
              <w:widowControl w:val="false"/>
              <w:suppressAutoHyphens w:val="true"/>
              <w:spacing w:before="0" w:after="5"/>
              <w:ind w:left="0" w:hanging="0"/>
              <w:rPr>
                <w:rStyle w:val="Fontstyle01"/>
                <w:rFonts w:ascii="Montserrat" w:hAnsi="Montserrat"/>
                <w:sz w:val="20"/>
                <w:szCs w:val="20"/>
              </w:rPr>
            </w:pPr>
            <w:r>
              <w:rPr>
                <w:rFonts w:ascii="Montserrat" w:hAnsi="Montserrat"/>
                <w:sz w:val="20"/>
                <w:szCs w:val="20"/>
              </w:rPr>
            </w:r>
          </w:p>
          <w:p>
            <w:pPr>
              <w:pStyle w:val="Normal"/>
              <w:widowControl w:val="false"/>
              <w:suppressAutoHyphens w:val="true"/>
              <w:spacing w:before="0" w:after="5"/>
              <w:ind w:left="0" w:hanging="0"/>
              <w:rPr>
                <w:rStyle w:val="Fontstyle01"/>
                <w:rFonts w:ascii="Montserrat" w:hAnsi="Montserrat"/>
                <w:sz w:val="20"/>
                <w:szCs w:val="20"/>
              </w:rPr>
            </w:pPr>
            <w:r>
              <w:rPr>
                <w:rStyle w:val="Fontstyle01"/>
                <w:rFonts w:eastAsia="Arial" w:cs="Arial" w:ascii="Montserrat" w:hAnsi="Montserrat"/>
                <w:kern w:val="0"/>
                <w:sz w:val="20"/>
                <w:szCs w:val="20"/>
                <w:lang w:val="es-ES" w:eastAsia="es-ES" w:bidi="ar-SA"/>
              </w:rPr>
              <w:t>El AE7 está alineado a los Objetivo Educacional 5 y Objetivo Educacional 7.</w:t>
            </w:r>
          </w:p>
          <w:p>
            <w:pPr>
              <w:pStyle w:val="Normal"/>
              <w:widowControl w:val="false"/>
              <w:suppressAutoHyphens w:val="true"/>
              <w:spacing w:before="0" w:after="5"/>
              <w:ind w:left="0" w:hanging="0"/>
              <w:rPr>
                <w:rStyle w:val="Fontstyle01"/>
                <w:rFonts w:ascii="Montserrat" w:hAnsi="Montserrat"/>
                <w:sz w:val="20"/>
                <w:szCs w:val="20"/>
              </w:rPr>
            </w:pPr>
            <w:r>
              <w:rPr/>
            </w:r>
          </w:p>
          <w:p>
            <w:pPr>
              <w:pStyle w:val="Normal"/>
              <w:widowControl w:val="false"/>
              <w:suppressAutoHyphens w:val="true"/>
              <w:spacing w:before="0" w:after="5"/>
              <w:ind w:left="0" w:hanging="0"/>
              <w:rPr>
                <w:rStyle w:val="Fontstyle01"/>
                <w:rFonts w:ascii="Montserrat" w:hAnsi="Montserrat"/>
                <w:sz w:val="20"/>
                <w:szCs w:val="20"/>
              </w:rPr>
            </w:pPr>
            <w:r>
              <w:rPr/>
            </w:r>
          </w:p>
          <w:p>
            <w:pPr>
              <w:pStyle w:val="Normal"/>
              <w:widowControl w:val="false"/>
              <w:suppressAutoHyphens w:val="true"/>
              <w:spacing w:before="0" w:after="5"/>
              <w:ind w:left="0" w:hanging="0"/>
              <w:rPr>
                <w:rStyle w:val="Fontstyle01"/>
                <w:rFonts w:ascii="Montserrat" w:hAnsi="Montserrat"/>
                <w:sz w:val="20"/>
                <w:szCs w:val="20"/>
              </w:rPr>
            </w:pPr>
            <w:r>
              <w:rPr/>
            </w:r>
          </w:p>
          <w:p>
            <w:pPr>
              <w:pStyle w:val="Normal"/>
              <w:widowControl w:val="false"/>
              <w:suppressAutoHyphens w:val="true"/>
              <w:spacing w:before="0" w:after="5"/>
              <w:ind w:left="0" w:hanging="0"/>
              <w:rPr>
                <w:rStyle w:val="Fontstyle01"/>
                <w:rFonts w:ascii="Montserrat" w:hAnsi="Montserrat"/>
                <w:sz w:val="20"/>
                <w:szCs w:val="20"/>
              </w:rPr>
            </w:pPr>
            <w:r>
              <w:rPr>
                <w:rStyle w:val="Fontstyle01"/>
                <w:rFonts w:eastAsia="Arial" w:cs="Arial" w:ascii="Montserrat" w:hAnsi="Montserrat"/>
                <w:kern w:val="0"/>
                <w:sz w:val="20"/>
                <w:szCs w:val="20"/>
                <w:lang w:val="es-ES" w:eastAsia="es-ES" w:bidi="ar-SA"/>
              </w:rPr>
              <w:t>Tema 1. Cumple con “</w:t>
            </w:r>
            <w:r>
              <w:rPr>
                <w:rStyle w:val="Fontstyle01"/>
                <w:rFonts w:eastAsia="Arial" w:cs="Arial" w:ascii="Montserrat" w:hAnsi="Montserrat"/>
                <w:b/>
                <w:bCs/>
                <w:kern w:val="0"/>
                <w:sz w:val="20"/>
                <w:szCs w:val="20"/>
                <w:lang w:val="es-ES" w:eastAsia="es-ES" w:bidi="ar-SA"/>
              </w:rPr>
              <w:t>Compromiso con responsabilidad Social</w:t>
            </w:r>
            <w:r>
              <w:rPr>
                <w:rStyle w:val="Fontstyle01"/>
                <w:rFonts w:eastAsia="Arial" w:cs="Arial" w:ascii="Montserrat" w:hAnsi="Montserrat"/>
                <w:kern w:val="0"/>
                <w:sz w:val="20"/>
                <w:szCs w:val="20"/>
                <w:lang w:val="es-ES" w:eastAsia="es-ES" w:bidi="ar-SA"/>
              </w:rPr>
              <w:t>” de SEAES, pues abarcan las problemáticas actuales de los riesgos de estar en un mundo interconectado.</w:t>
            </w:r>
          </w:p>
          <w:p>
            <w:pPr>
              <w:pStyle w:val="Normal"/>
              <w:widowControl w:val="false"/>
              <w:suppressAutoHyphens w:val="true"/>
              <w:spacing w:before="0" w:after="5"/>
              <w:ind w:left="0" w:hanging="0"/>
              <w:rPr>
                <w:rStyle w:val="Fontstyle01"/>
                <w:rFonts w:ascii="Montserrat" w:hAnsi="Montserrat"/>
                <w:sz w:val="20"/>
                <w:szCs w:val="20"/>
              </w:rPr>
            </w:pPr>
            <w:r>
              <w:rPr>
                <w:rStyle w:val="Fontstyle01"/>
                <w:rFonts w:eastAsia="Arial" w:cs="Arial" w:ascii="Montserrat" w:hAnsi="Montserrat"/>
                <w:kern w:val="0"/>
                <w:sz w:val="20"/>
                <w:szCs w:val="20"/>
                <w:lang w:val="es-ES" w:eastAsia="es-ES" w:bidi="ar-SA"/>
              </w:rPr>
              <w:t>Tema 2. Cumple con “</w:t>
            </w:r>
            <w:r>
              <w:rPr>
                <w:rStyle w:val="Fontstyle01"/>
                <w:rFonts w:eastAsia="Arial" w:cs="Arial" w:ascii="Montserrat" w:hAnsi="Montserrat"/>
                <w:b/>
                <w:bCs/>
                <w:kern w:val="0"/>
                <w:sz w:val="20"/>
                <w:szCs w:val="20"/>
                <w:lang w:val="es-ES" w:eastAsia="es-ES" w:bidi="ar-SA"/>
              </w:rPr>
              <w:t>Compromiso con responsabilidad Social</w:t>
            </w:r>
            <w:r>
              <w:rPr>
                <w:rStyle w:val="Fontstyle01"/>
                <w:rFonts w:eastAsia="Arial" w:cs="Arial" w:ascii="Montserrat" w:hAnsi="Montserrat"/>
                <w:kern w:val="0"/>
                <w:sz w:val="20"/>
                <w:szCs w:val="20"/>
                <w:lang w:val="es-ES" w:eastAsia="es-ES" w:bidi="ar-SA"/>
              </w:rPr>
              <w:t>” de SEAES, pues busca generar conciencia sobre problemáticas actuales de la sociedad y los riesgos de estar en un mundo interconectado.</w:t>
            </w:r>
          </w:p>
          <w:p>
            <w:pPr>
              <w:pStyle w:val="Normal"/>
              <w:widowControl w:val="false"/>
              <w:suppressAutoHyphens w:val="true"/>
              <w:spacing w:before="0" w:after="5"/>
              <w:ind w:left="0" w:hanging="0"/>
              <w:rPr>
                <w:rStyle w:val="Fontstyle01"/>
                <w:rFonts w:ascii="Montserrat" w:hAnsi="Montserrat"/>
                <w:sz w:val="20"/>
                <w:szCs w:val="20"/>
              </w:rPr>
            </w:pPr>
            <w:r>
              <w:rPr>
                <w:rStyle w:val="Fontstyle01"/>
                <w:rFonts w:eastAsia="Arial" w:cs="Arial" w:ascii="Montserrat" w:hAnsi="Montserrat"/>
                <w:kern w:val="0"/>
                <w:sz w:val="20"/>
                <w:szCs w:val="20"/>
                <w:lang w:val="es-ES" w:eastAsia="es-ES" w:bidi="ar-SA"/>
              </w:rPr>
              <w:t>Tema 3. Cumple con “</w:t>
            </w:r>
            <w:r>
              <w:rPr>
                <w:rStyle w:val="Fontstyle01"/>
                <w:rFonts w:eastAsia="Arial" w:cs="Arial" w:ascii="Montserrat" w:hAnsi="Montserrat"/>
                <w:b/>
                <w:bCs/>
                <w:kern w:val="0"/>
                <w:sz w:val="20"/>
                <w:szCs w:val="20"/>
                <w:lang w:val="es-ES" w:eastAsia="es-ES" w:bidi="ar-SA"/>
              </w:rPr>
              <w:t>Vanguardia</w:t>
            </w:r>
            <w:r>
              <w:rPr>
                <w:rStyle w:val="Fontstyle01"/>
                <w:rFonts w:eastAsia="Arial" w:cs="Arial" w:ascii="Montserrat" w:hAnsi="Montserrat"/>
                <w:kern w:val="0"/>
                <w:sz w:val="20"/>
                <w:szCs w:val="20"/>
                <w:lang w:val="es-ES" w:eastAsia="es-ES" w:bidi="ar-SA"/>
              </w:rPr>
              <w:t xml:space="preserve">” de SEAES, </w:t>
            </w:r>
            <w:r>
              <w:rPr>
                <w:rStyle w:val="Fontstyle01"/>
                <w:rFonts w:eastAsia="Arial" w:cs="Arial" w:ascii="Montserrat" w:hAnsi="Montserrat"/>
                <w:b w:val="false"/>
                <w:bCs w:val="false"/>
                <w:kern w:val="0"/>
                <w:sz w:val="20"/>
                <w:szCs w:val="20"/>
                <w:lang w:val="es-ES" w:eastAsia="es-ES" w:bidi="ar-SA"/>
              </w:rPr>
              <w:t>pues contribuye a transformación digital de las organizaciones.</w:t>
            </w:r>
          </w:p>
          <w:p>
            <w:pPr>
              <w:pStyle w:val="Normal"/>
              <w:widowControl w:val="false"/>
              <w:suppressAutoHyphens w:val="true"/>
              <w:spacing w:before="0" w:after="5"/>
              <w:ind w:left="0" w:hanging="0"/>
              <w:rPr>
                <w:rStyle w:val="Fontstyle01"/>
                <w:rFonts w:ascii="Montserrat" w:hAnsi="Montserrat"/>
                <w:sz w:val="20"/>
                <w:szCs w:val="20"/>
              </w:rPr>
            </w:pPr>
            <w:r>
              <w:rPr>
                <w:rStyle w:val="Fontstyle01"/>
                <w:rFonts w:eastAsia="Arial" w:cs="Arial" w:ascii="Montserrat" w:hAnsi="Montserrat"/>
                <w:kern w:val="0"/>
                <w:sz w:val="20"/>
                <w:szCs w:val="20"/>
                <w:lang w:val="es-ES" w:eastAsia="es-ES" w:bidi="ar-SA"/>
              </w:rPr>
              <w:t>Tema 4. Cumple con “</w:t>
            </w:r>
            <w:r>
              <w:rPr>
                <w:rStyle w:val="Fontstyle01"/>
                <w:rFonts w:eastAsia="Arial" w:cs="Arial" w:ascii="Montserrat" w:hAnsi="Montserrat"/>
                <w:b/>
                <w:bCs/>
                <w:kern w:val="0"/>
                <w:sz w:val="20"/>
                <w:szCs w:val="20"/>
                <w:lang w:val="es-ES" w:eastAsia="es-ES" w:bidi="ar-SA"/>
              </w:rPr>
              <w:t>Compromiso con responsabilidad Social</w:t>
            </w:r>
            <w:r>
              <w:rPr>
                <w:rStyle w:val="Fontstyle01"/>
                <w:rFonts w:eastAsia="Arial" w:cs="Arial" w:ascii="Montserrat" w:hAnsi="Montserrat"/>
                <w:kern w:val="0"/>
                <w:sz w:val="20"/>
                <w:szCs w:val="20"/>
                <w:lang w:val="es-ES" w:eastAsia="es-ES" w:bidi="ar-SA"/>
              </w:rPr>
              <w:t xml:space="preserve">” de SEAES, pues buscan optimización de recursos computacionales y por ende la reducción energética. También cumple con </w:t>
            </w:r>
            <w:r>
              <w:rPr>
                <w:rStyle w:val="Fontstyle01"/>
                <w:rFonts w:eastAsia="Arial" w:cs="Arial" w:ascii="Montserrat" w:hAnsi="Montserrat"/>
                <w:b/>
                <w:bCs/>
                <w:kern w:val="0"/>
                <w:sz w:val="20"/>
                <w:szCs w:val="20"/>
                <w:lang w:val="es-ES" w:eastAsia="es-ES" w:bidi="ar-SA"/>
              </w:rPr>
              <w:t xml:space="preserve">“Vanguardia” </w:t>
            </w:r>
            <w:r>
              <w:rPr>
                <w:rStyle w:val="Fontstyle01"/>
                <w:rFonts w:eastAsia="Arial" w:cs="Arial" w:ascii="Montserrat" w:hAnsi="Montserrat"/>
                <w:b w:val="false"/>
                <w:bCs w:val="false"/>
                <w:kern w:val="0"/>
                <w:sz w:val="20"/>
                <w:szCs w:val="20"/>
                <w:lang w:val="es-ES" w:eastAsia="es-ES" w:bidi="ar-SA"/>
              </w:rPr>
              <w:t>pues contribuye a transformación digital de las organizaciones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rStyle w:val="Fontstyle01"/>
                <w:rFonts w:ascii="Montserrat" w:hAnsi="Montserrat"/>
                <w:sz w:val="20"/>
                <w:szCs w:val="20"/>
              </w:rPr>
            </w:pPr>
            <w:r>
              <w:rPr>
                <w:rFonts w:ascii="Montserrat" w:hAnsi="Montserrat"/>
                <w:sz w:val="20"/>
                <w:szCs w:val="20"/>
              </w:rPr>
            </w:r>
          </w:p>
        </w:tc>
      </w:tr>
    </w:tbl>
    <w:p>
      <w:pPr>
        <w:pStyle w:val="Normal"/>
        <w:ind w:left="0" w:hanging="0"/>
        <w:rPr>
          <w:b/>
          <w:b/>
          <w:bCs/>
          <w:szCs w:val="20"/>
          <w:lang w:val="es-MX" w:eastAsia="es-MX"/>
        </w:rPr>
      </w:pPr>
      <w:r>
        <w:rPr>
          <w:b/>
          <w:bCs/>
          <w:szCs w:val="20"/>
          <w:lang w:val="es-MX" w:eastAsia="es-MX"/>
        </w:rPr>
      </w:r>
    </w:p>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2. Intención Didáctica</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lineRule="auto" w:line="240" w:before="0" w:after="0"/>
              <w:ind w:left="0" w:hanging="0"/>
              <w:jc w:val="left"/>
              <w:rPr>
                <w:rStyle w:val="Fontstyle01"/>
                <w:rFonts w:ascii="Montserrat" w:hAnsi="Montserrat"/>
                <w:sz w:val="20"/>
                <w:szCs w:val="20"/>
              </w:rPr>
            </w:pPr>
            <w:r>
              <w:rPr>
                <w:rFonts w:ascii="Montserrat" w:hAnsi="Montserrat"/>
                <w:sz w:val="20"/>
                <w:szCs w:val="20"/>
              </w:rPr>
            </w:r>
          </w:p>
          <w:p>
            <w:pPr>
              <w:pStyle w:val="Normal"/>
              <w:widowControl w:val="false"/>
              <w:suppressAutoHyphens w:val="true"/>
              <w:spacing w:lineRule="auto" w:line="240" w:before="0" w:after="0"/>
              <w:ind w:left="0" w:hanging="0"/>
              <w:jc w:val="left"/>
              <w:rPr>
                <w:rStyle w:val="Fontstyle01"/>
                <w:sz w:val="20"/>
              </w:rPr>
            </w:pPr>
            <w:r>
              <w:rPr>
                <w:rStyle w:val="Fontstyle01"/>
                <w:sz w:val="20"/>
              </w:rPr>
              <w:t>La asignatura está integrada por cuatro temas, dentro de los cuales el alumno deberá realizar investigación y desarrollo de prácticas.</w:t>
            </w:r>
          </w:p>
          <w:p>
            <w:pPr>
              <w:pStyle w:val="Normal"/>
              <w:widowControl w:val="false"/>
              <w:suppressAutoHyphens w:val="true"/>
              <w:spacing w:lineRule="auto" w:line="240" w:before="0" w:after="0"/>
              <w:ind w:left="0" w:hanging="0"/>
              <w:jc w:val="left"/>
              <w:rPr>
                <w:rStyle w:val="Fontstyle01"/>
                <w:sz w:val="20"/>
              </w:rPr>
            </w:pPr>
            <w:r>
              <w:rPr>
                <w:rStyle w:val="Fontstyle01"/>
                <w:sz w:val="20"/>
              </w:rPr>
              <w:t>En las actividades sugeridas se propone la formalización del aprendizaje y utilización de herramientas digitales que contribuyan a la seguridad en dispositivos y aplicaciones.</w:t>
            </w:r>
          </w:p>
          <w:p>
            <w:pPr>
              <w:pStyle w:val="Normal"/>
              <w:widowControl w:val="false"/>
              <w:suppressAutoHyphens w:val="true"/>
              <w:spacing w:lineRule="auto" w:line="240" w:before="0" w:after="0"/>
              <w:ind w:left="0" w:hanging="0"/>
              <w:jc w:val="left"/>
              <w:rPr>
                <w:rStyle w:val="Fontstyle01"/>
                <w:sz w:val="20"/>
              </w:rPr>
            </w:pPr>
            <w:r>
              <w:rPr>
                <w:rStyle w:val="Fontstyle01"/>
                <w:sz w:val="20"/>
              </w:rPr>
              <w:t>Se organiza el temario como a continuación se describe.</w:t>
            </w:r>
          </w:p>
          <w:p>
            <w:pPr>
              <w:pStyle w:val="Normal"/>
              <w:widowControl w:val="false"/>
              <w:suppressAutoHyphens w:val="true"/>
              <w:spacing w:lineRule="auto" w:line="240" w:before="0" w:after="0"/>
              <w:ind w:left="0" w:hanging="0"/>
              <w:jc w:val="left"/>
              <w:rPr>
                <w:rStyle w:val="Fontstyle01"/>
                <w:sz w:val="20"/>
              </w:rPr>
            </w:pPr>
            <w:r>
              <w:rPr>
                <w:sz w:val="20"/>
              </w:rPr>
            </w:r>
          </w:p>
          <w:p>
            <w:pPr>
              <w:pStyle w:val="Normal"/>
              <w:widowControl w:val="false"/>
              <w:suppressAutoHyphens w:val="true"/>
              <w:spacing w:lineRule="auto" w:line="240" w:before="0" w:after="0"/>
              <w:ind w:left="0" w:hanging="0"/>
              <w:jc w:val="left"/>
              <w:rPr>
                <w:rStyle w:val="Fontstyle01"/>
                <w:sz w:val="20"/>
              </w:rPr>
            </w:pPr>
            <w:r>
              <w:rPr>
                <w:rStyle w:val="Fontstyle01"/>
                <w:sz w:val="20"/>
              </w:rPr>
              <w:t>En el primer tema, se abordarán los elementos del proceso de ingeniería inversa, comenzando con una introducción donde se sintetizan los conceptos básicos. Posteriormente se aprenderán las metodologías específicas, además de las principales herramientas de cracking. El estudiante analizará diferentes tipos de binarios, con el objeto de decidir qué métodos y codificación de crackeo son los más adecuados para un problema en específico.</w:t>
            </w:r>
          </w:p>
          <w:p>
            <w:pPr>
              <w:pStyle w:val="Normal"/>
              <w:widowControl w:val="false"/>
              <w:suppressAutoHyphens w:val="true"/>
              <w:spacing w:lineRule="auto" w:line="240" w:before="0" w:after="0"/>
              <w:ind w:left="0" w:hanging="0"/>
              <w:jc w:val="left"/>
              <w:rPr>
                <w:rStyle w:val="Fontstyle01"/>
                <w:sz w:val="20"/>
              </w:rPr>
            </w:pPr>
            <w:r>
              <w:rPr/>
            </w:r>
          </w:p>
          <w:p>
            <w:pPr>
              <w:pStyle w:val="Normal"/>
              <w:widowControl w:val="false"/>
              <w:suppressAutoHyphens w:val="true"/>
              <w:spacing w:lineRule="auto" w:line="240" w:before="0" w:after="0"/>
              <w:ind w:left="0" w:hanging="0"/>
              <w:jc w:val="left"/>
              <w:rPr>
                <w:rStyle w:val="Fontstyle01"/>
                <w:sz w:val="20"/>
              </w:rPr>
            </w:pPr>
            <w:r>
              <w:rPr>
                <w:rStyle w:val="Fontstyle01"/>
                <w:sz w:val="20"/>
              </w:rPr>
              <w:t>En el segundo tema se estudiará desde los conceptos básicos del malware, definición, clasificación y propagación. Pasando por el impacto económico del mercado negro del malware y crimeware, donde se le orientará en las precauciones necesarias en el momento de investigar estos tipos de subtemas. Se revisará brevemente las etapas de desarrollo de algunos tipos de malware, así como la existencia del mercado gris, donde si bien lo que se compra es legal, no lo es moralmente. Se abordará la postura ética desde la óptica de la ingeniería acerca de estos temas. Para finalizar con la implementación en equipos de un laboratorio de análisis de malware donde el estudiante podrá analizar y estudiar el comportamiento de varias muestras de malware.</w:t>
            </w:r>
          </w:p>
          <w:p>
            <w:pPr>
              <w:pStyle w:val="Normal"/>
              <w:widowControl w:val="false"/>
              <w:suppressAutoHyphens w:val="true"/>
              <w:spacing w:lineRule="auto" w:line="240" w:before="0" w:after="0"/>
              <w:ind w:left="0" w:hanging="0"/>
              <w:jc w:val="left"/>
              <w:rPr>
                <w:rStyle w:val="Fontstyle01"/>
                <w:sz w:val="20"/>
              </w:rPr>
            </w:pPr>
            <w:r>
              <w:rPr>
                <w:sz w:val="20"/>
              </w:rPr>
            </w:r>
          </w:p>
          <w:p>
            <w:pPr>
              <w:pStyle w:val="Normal"/>
              <w:widowControl w:val="false"/>
              <w:suppressAutoHyphens w:val="true"/>
              <w:spacing w:lineRule="auto" w:line="240" w:before="0" w:after="0"/>
              <w:ind w:left="0" w:hanging="0"/>
              <w:jc w:val="left"/>
              <w:rPr>
                <w:rStyle w:val="Fontstyle01"/>
                <w:sz w:val="20"/>
              </w:rPr>
            </w:pPr>
            <w:r>
              <w:rPr>
                <w:rStyle w:val="Fontstyle01"/>
                <w:sz w:val="20"/>
              </w:rPr>
              <w:t>En el tercer tema, se refiere a la conexión segura a servidores en la nube, el estudiante realizará las configuraciones necesarias lograr este fin. También se abordarán las principales vulnerabilidades que afectan a las aplicaciones en la nube, el estudiante tendrá la oportunidad de codificar sus soluciones propuestas con el fin de mitigar estos ataques, mediante el análisis de archivos logs el estudiante podrá detectar intentos de accesos fallidos o posibles ataques de la aplicación.</w:t>
            </w:r>
          </w:p>
          <w:p>
            <w:pPr>
              <w:pStyle w:val="Normal"/>
              <w:widowControl w:val="false"/>
              <w:suppressAutoHyphens w:val="true"/>
              <w:spacing w:lineRule="auto" w:line="240" w:before="0" w:after="0"/>
              <w:ind w:left="0" w:hanging="0"/>
              <w:jc w:val="left"/>
              <w:rPr>
                <w:rStyle w:val="Fontstyle01"/>
                <w:sz w:val="20"/>
              </w:rPr>
            </w:pPr>
            <w:r>
              <w:rPr/>
            </w:r>
          </w:p>
          <w:p>
            <w:pPr>
              <w:pStyle w:val="Normal"/>
              <w:widowControl w:val="false"/>
              <w:suppressAutoHyphens w:val="true"/>
              <w:spacing w:lineRule="auto" w:line="240" w:before="0" w:after="0"/>
              <w:ind w:left="0" w:hanging="0"/>
              <w:jc w:val="left"/>
              <w:rPr>
                <w:rStyle w:val="Fontstyle01"/>
                <w:sz w:val="20"/>
              </w:rPr>
            </w:pPr>
            <w:r>
              <w:rPr>
                <w:rStyle w:val="Fontstyle01"/>
                <w:sz w:val="20"/>
              </w:rPr>
              <w:t>En el cuarto tema, conocerá las configuraciones necesarias para protegerse de posibles ataques físicos o de hardware en servidores, mediante la instalación y configuración del sistema operativo como servicios, protocolos de red y opciones de acceso remoto. Así mismo se realizará un mantenimiento correcto y revisión de los sistemas operativos instalados.</w:t>
            </w:r>
          </w:p>
          <w:p>
            <w:pPr>
              <w:pStyle w:val="Normal"/>
              <w:widowControl w:val="false"/>
              <w:suppressAutoHyphens w:val="true"/>
              <w:spacing w:lineRule="auto" w:line="240" w:before="0" w:after="0"/>
              <w:ind w:left="0" w:hanging="0"/>
              <w:jc w:val="left"/>
              <w:rPr>
                <w:rStyle w:val="Fontstyle01"/>
                <w:sz w:val="20"/>
              </w:rPr>
            </w:pPr>
            <w:r>
              <w:rPr/>
            </w:r>
          </w:p>
        </w:tc>
      </w:tr>
    </w:tbl>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 xml:space="preserve">3. Competencia de la asignatura </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Competencia general de la asignatura</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Aplica técnicas y herramientas de ciberseguridad como una medida para mitigar los riesgos y vulnerabilidades informáticas, y que a su vez contribuyan al aseguramiento e integridad de la información y tecnologías de la organización.</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Competencia (s) previa (s)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 xml:space="preserve">    • </w:t>
            </w:r>
            <w:r>
              <w:rPr>
                <w:rStyle w:val="Fontstyle01"/>
                <w:rFonts w:eastAsia="Times New Roman" w:cs="Times New Roman" w:ascii="Montserrat" w:hAnsi="Montserrat"/>
                <w:color w:val="auto"/>
                <w:kern w:val="0"/>
                <w:sz w:val="20"/>
                <w:szCs w:val="20"/>
                <w:lang w:val="es-ES" w:eastAsia="es-ES" w:bidi="ar-SA"/>
              </w:rPr>
              <w:t>Desarrolla soluciones de software, considerando la metodología y herramientas para la elaboración de un proyecto aplicativo en diferentes escenarios.</w:t>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 xml:space="preserve">    • </w:t>
            </w:r>
            <w:r>
              <w:rPr>
                <w:rStyle w:val="Fontstyle01"/>
                <w:rFonts w:eastAsia="Times New Roman" w:cs="Times New Roman" w:ascii="Montserrat" w:hAnsi="Montserrat"/>
                <w:color w:val="auto"/>
                <w:kern w:val="0"/>
                <w:sz w:val="20"/>
                <w:szCs w:val="20"/>
                <w:lang w:val="es-ES" w:eastAsia="es-ES" w:bidi="ar-SA"/>
              </w:rPr>
              <w:t>Conoce, identifica, selecciona y administra diferentes sistemas operativos con el fin de resolver problemáticas reales, así como aplicar procedimientos de interoperabilidad entre diferentes sistemas operativos.</w:t>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 xml:space="preserve">    • </w:t>
            </w:r>
            <w:r>
              <w:rPr>
                <w:rStyle w:val="Fontstyle01"/>
                <w:rFonts w:eastAsia="Times New Roman" w:cs="Times New Roman" w:ascii="Montserrat" w:hAnsi="Montserrat"/>
                <w:color w:val="auto"/>
                <w:kern w:val="0"/>
                <w:sz w:val="20"/>
                <w:szCs w:val="20"/>
                <w:lang w:val="es-ES" w:eastAsia="es-ES" w:bidi="ar-SA"/>
              </w:rPr>
              <w:t>Desarrollar software para establecer la interfaz hombre-máquina y máquina-máquina.</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rStyle w:val="Fontstyle01"/>
                <w:rFonts w:eastAsia="Times New Roman" w:cs="Times New Roman" w:ascii="Montserrat" w:hAnsi="Montserrat"/>
                <w:color w:val="auto"/>
                <w:kern w:val="0"/>
                <w:sz w:val="20"/>
                <w:szCs w:val="20"/>
                <w:lang w:val="es-ES" w:eastAsia="es-ES" w:bidi="ar-SA"/>
              </w:rPr>
              <w:t xml:space="preserve">    • </w:t>
            </w:r>
            <w:r>
              <w:rPr>
                <w:rStyle w:val="Fontstyle01"/>
                <w:rFonts w:eastAsia="Times New Roman" w:cs="Times New Roman" w:ascii="Montserrat" w:hAnsi="Montserrat"/>
                <w:color w:val="auto"/>
                <w:kern w:val="0"/>
                <w:sz w:val="20"/>
                <w:szCs w:val="20"/>
                <w:lang w:val="es-ES" w:eastAsia="es-ES" w:bidi="ar-SA"/>
              </w:rPr>
              <w:t>Identificar las diferentes vulnerabilidades en los sistemas de información y seguridad perimetral evaluando servicios y mecanismos necesarios para implementar una estrategia en la seguridad de la infraestructura tecnológica, de acuerdo a los requisitos de la organización.</w:t>
            </w:r>
          </w:p>
        </w:tc>
      </w:tr>
    </w:tbl>
    <w:p>
      <w:pPr>
        <w:pStyle w:val="Normal"/>
        <w:rPr>
          <w:szCs w:val="20"/>
          <w:lang w:val="es-MX" w:eastAsia="es-MX"/>
        </w:rPr>
      </w:pPr>
      <w:r>
        <w:rPr>
          <w:szCs w:val="20"/>
          <w:lang w:val="es-MX" w:eastAsia="es-MX"/>
        </w:rPr>
      </w:r>
    </w:p>
    <w:p>
      <w:pPr>
        <w:pStyle w:val="Normal"/>
        <w:tabs>
          <w:tab w:val="clear" w:pos="708"/>
          <w:tab w:val="left" w:pos="11655" w:leader="none"/>
        </w:tabs>
        <w:ind w:left="10" w:hanging="0"/>
        <w:rPr>
          <w:b/>
          <w:b/>
          <w:bCs/>
          <w:szCs w:val="20"/>
          <w:lang w:val="es-MX" w:eastAsia="es-MX"/>
        </w:rPr>
      </w:pPr>
      <w:r>
        <w:rPr>
          <w:b/>
          <w:bCs/>
          <w:szCs w:val="20"/>
          <w:lang w:val="es-MX" w:eastAsia="es-MX"/>
        </w:rPr>
      </w:r>
    </w:p>
    <w:p>
      <w:pPr>
        <w:pStyle w:val="Normal"/>
        <w:tabs>
          <w:tab w:val="clear" w:pos="708"/>
          <w:tab w:val="left" w:pos="11655" w:leader="none"/>
        </w:tabs>
        <w:rPr>
          <w:b/>
          <w:b/>
          <w:bCs/>
          <w:szCs w:val="20"/>
          <w:lang w:val="es-MX" w:eastAsia="es-MX"/>
        </w:rPr>
      </w:pPr>
      <w:r>
        <w:rPr>
          <w:b/>
          <w:bCs/>
          <w:szCs w:val="20"/>
          <w:lang w:val="es-MX" w:eastAsia="es-MX"/>
        </w:rPr>
        <w:t>4. Análisis por competencias específicas</w:t>
      </w:r>
    </w:p>
    <w:p>
      <w:pPr>
        <w:pStyle w:val="Normal"/>
        <w:rPr>
          <w:szCs w:val="20"/>
          <w:lang w:val="es-MX" w:eastAsia="es-MX"/>
        </w:rPr>
      </w:pPr>
      <w:r>
        <w:rPr>
          <w:b/>
          <w:szCs w:val="20"/>
          <w:lang w:val="es-MX" w:eastAsia="es-MX"/>
        </w:rPr>
        <w:t xml:space="preserve">Competencia No.: </w:t>
      </w:r>
      <w:r>
        <w:rPr>
          <w:rFonts w:ascii="Montserrat" w:hAnsi="Montserrat"/>
          <w:szCs w:val="20"/>
          <w:lang w:val="es-MX" w:eastAsia="es-MX"/>
        </w:rPr>
        <w:t xml:space="preserve">1 </w:t>
      </w:r>
      <w:r>
        <w:rPr>
          <w:rFonts w:eastAsia="" w:ascii="Montserrat" w:hAnsi="Montserrat" w:eastAsiaTheme="minorEastAsia"/>
          <w:szCs w:val="20"/>
          <w:lang w:val="es-MX"/>
        </w:rPr>
        <w:t>Ingeniería Inversa</w:t>
      </w:r>
    </w:p>
    <w:p>
      <w:pPr>
        <w:pStyle w:val="Normal"/>
        <w:spacing w:lineRule="auto" w:line="276"/>
        <w:ind w:left="10" w:right="95" w:hanging="10"/>
        <w:jc w:val="left"/>
        <w:rPr>
          <w:rFonts w:ascii="Montserrat" w:hAnsi="Montserrat" w:eastAsia="" w:eastAsiaTheme="minorEastAsia"/>
          <w:szCs w:val="20"/>
          <w:lang w:val="es-MX"/>
        </w:rPr>
      </w:pPr>
      <w:r>
        <w:rPr>
          <w:rStyle w:val="Fontstyle01"/>
          <w:rFonts w:eastAsia="" w:ascii="Montserrat" w:hAnsi="Montserrat"/>
          <w:b/>
          <w:color w:val="auto"/>
          <w:sz w:val="20"/>
          <w:szCs w:val="20"/>
          <w:lang w:val="es-MX" w:eastAsia="es-MX"/>
        </w:rPr>
        <w:t xml:space="preserve">Descripción: </w:t>
      </w:r>
      <w:r>
        <w:rPr>
          <w:rStyle w:val="Fontstyle01"/>
          <w:rFonts w:eastAsia="" w:ascii="Montserrat" w:hAnsi="Montserrat" w:eastAsiaTheme="minorEastAsia"/>
          <w:color w:val="auto"/>
          <w:sz w:val="20"/>
          <w:szCs w:val="20"/>
          <w:lang w:val="es-MX" w:eastAsia="es-MX"/>
        </w:rPr>
        <w:t>Aplica métodos y técnicas a un producto de software para identificar características y comportamiento del mismo.</w:t>
      </w:r>
    </w:p>
    <w:p>
      <w:pPr>
        <w:pStyle w:val="Normal"/>
        <w:rPr>
          <w:szCs w:val="20"/>
          <w:lang w:val="es-MX" w:eastAsia="es-MX"/>
        </w:rPr>
      </w:pPr>
      <w:r>
        <w:rPr>
          <w:szCs w:val="20"/>
          <w:lang w:val="es-MX" w:eastAsia="es-MX"/>
        </w:rPr>
      </w:r>
    </w:p>
    <w:tbl>
      <w:tblPr>
        <w:tblW w:w="133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527"/>
        <w:gridCol w:w="1418"/>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708"/>
                <w:tab w:val="left" w:pos="570" w:leader="none"/>
              </w:tabs>
              <w:spacing w:lineRule="auto" w:line="247" w:before="0" w:after="0"/>
              <w:ind w:left="712" w:hanging="604"/>
              <w:jc w:val="left"/>
              <w:rPr>
                <w:rFonts w:ascii="Montserrat" w:hAnsi="Montserrat"/>
                <w:color w:val="000000" w:themeColor="text1"/>
                <w:szCs w:val="20"/>
                <w:shd w:fill="FFFFFF" w:val="clear"/>
              </w:rPr>
            </w:pPr>
            <w:r>
              <w:rPr>
                <w:rFonts w:ascii="Montserrat" w:hAnsi="Montserrat"/>
                <w:color w:val="000000" w:themeColor="text1"/>
                <w:szCs w:val="20"/>
                <w:shd w:fill="FFFFFF" w:val="clear"/>
              </w:rPr>
              <w:t>Introducción a la ingeniería inversa</w:t>
            </w:r>
          </w:p>
          <w:p>
            <w:pPr>
              <w:pStyle w:val="Normal"/>
              <w:widowControl w:val="false"/>
              <w:tabs>
                <w:tab w:val="clear" w:pos="708"/>
                <w:tab w:val="left" w:pos="570" w:leader="none"/>
              </w:tabs>
              <w:spacing w:lineRule="auto" w:line="247" w:before="0" w:after="0"/>
              <w:ind w:left="712" w:hanging="0"/>
              <w:jc w:val="left"/>
              <w:rPr>
                <w:rFonts w:ascii="Montserrat" w:hAnsi="Montserrat"/>
                <w:color w:val="000000" w:themeColor="text1"/>
                <w:szCs w:val="20"/>
                <w:shd w:fill="FFFFFF" w:val="clear"/>
              </w:rPr>
            </w:pPr>
            <w:r>
              <w:rPr>
                <w:rFonts w:ascii="Montserrat" w:hAnsi="Montserrat"/>
                <w:color w:val="000000" w:themeColor="text1"/>
                <w:szCs w:val="20"/>
                <w:shd w:fill="FFFFFF" w:val="clear"/>
              </w:rPr>
            </w:r>
          </w:p>
          <w:p>
            <w:pPr>
              <w:pStyle w:val="Normal"/>
              <w:widowControl w:val="false"/>
              <w:numPr>
                <w:ilvl w:val="0"/>
                <w:numId w:val="8"/>
              </w:numPr>
              <w:tabs>
                <w:tab w:val="clear" w:pos="708"/>
                <w:tab w:val="left" w:pos="570" w:leader="none"/>
              </w:tabs>
              <w:spacing w:lineRule="auto" w:line="247" w:before="0" w:after="0"/>
              <w:ind w:left="712" w:hanging="604"/>
              <w:jc w:val="left"/>
              <w:rPr>
                <w:rFonts w:ascii="Montserrat" w:hAnsi="Montserrat"/>
                <w:color w:val="000000" w:themeColor="text1"/>
                <w:szCs w:val="20"/>
                <w:shd w:fill="FFFFFF" w:val="clear"/>
              </w:rPr>
            </w:pPr>
            <w:r>
              <w:rPr>
                <w:rFonts w:ascii="Montserrat" w:hAnsi="Montserrat"/>
                <w:color w:val="000000" w:themeColor="text1"/>
                <w:szCs w:val="20"/>
                <w:shd w:fill="FFFFFF" w:val="clear"/>
              </w:rPr>
              <w:t>Metodología</w:t>
            </w:r>
          </w:p>
          <w:p>
            <w:pPr>
              <w:pStyle w:val="Normal"/>
              <w:widowControl w:val="false"/>
              <w:tabs>
                <w:tab w:val="clear" w:pos="708"/>
                <w:tab w:val="left" w:pos="570" w:leader="none"/>
              </w:tabs>
              <w:spacing w:lineRule="auto" w:line="247" w:before="0" w:after="0"/>
              <w:ind w:left="0" w:hanging="0"/>
              <w:jc w:val="left"/>
              <w:rPr>
                <w:rFonts w:ascii="Montserrat" w:hAnsi="Montserrat"/>
                <w:color w:val="000000" w:themeColor="text1"/>
                <w:szCs w:val="20"/>
                <w:shd w:fill="FFFFFF" w:val="clear"/>
              </w:rPr>
            </w:pPr>
            <w:r>
              <w:rPr>
                <w:rFonts w:ascii="Montserrat" w:hAnsi="Montserrat"/>
                <w:color w:val="000000" w:themeColor="text1"/>
                <w:szCs w:val="20"/>
                <w:shd w:fill="FFFFFF" w:val="clear"/>
              </w:rPr>
            </w:r>
          </w:p>
          <w:p>
            <w:pPr>
              <w:pStyle w:val="Normal"/>
              <w:widowControl w:val="false"/>
              <w:numPr>
                <w:ilvl w:val="0"/>
                <w:numId w:val="8"/>
              </w:numPr>
              <w:tabs>
                <w:tab w:val="clear" w:pos="708"/>
                <w:tab w:val="left" w:pos="570" w:leader="none"/>
              </w:tabs>
              <w:spacing w:lineRule="auto" w:line="247" w:before="0" w:after="0"/>
              <w:ind w:left="570" w:hanging="462"/>
              <w:jc w:val="left"/>
              <w:rPr>
                <w:rFonts w:ascii="Montserrat" w:hAnsi="Montserrat"/>
                <w:color w:val="000000" w:themeColor="text1"/>
                <w:szCs w:val="20"/>
                <w:shd w:fill="FFFFFF" w:val="clear"/>
              </w:rPr>
            </w:pPr>
            <w:r>
              <w:rPr>
                <w:rFonts w:ascii="Montserrat" w:hAnsi="Montserrat"/>
                <w:color w:val="000000" w:themeColor="text1"/>
                <w:szCs w:val="20"/>
                <w:shd w:fill="FFFFFF" w:val="clear"/>
              </w:rPr>
              <w:t>Herramientas de ingeniería inversa (Cracking)</w:t>
            </w:r>
          </w:p>
          <w:p>
            <w:pPr>
              <w:pStyle w:val="ListParagraph"/>
              <w:widowControl w:val="false"/>
              <w:rPr>
                <w:rFonts w:ascii="Montserrat" w:hAnsi="Montserrat"/>
                <w:color w:val="000000" w:themeColor="text1"/>
                <w:szCs w:val="20"/>
                <w:shd w:fill="FFFFFF" w:val="clear"/>
              </w:rPr>
            </w:pPr>
            <w:r>
              <w:rPr>
                <w:rFonts w:ascii="Montserrat" w:hAnsi="Montserrat"/>
                <w:color w:val="000000" w:themeColor="text1"/>
                <w:szCs w:val="20"/>
                <w:shd w:fill="FFFFFF" w:val="clear"/>
              </w:rPr>
            </w:r>
          </w:p>
          <w:p>
            <w:pPr>
              <w:pStyle w:val="Normal"/>
              <w:widowControl w:val="false"/>
              <w:numPr>
                <w:ilvl w:val="0"/>
                <w:numId w:val="8"/>
              </w:numPr>
              <w:tabs>
                <w:tab w:val="clear" w:pos="708"/>
                <w:tab w:val="left" w:pos="570" w:leader="none"/>
              </w:tabs>
              <w:spacing w:lineRule="auto" w:line="247" w:before="0" w:after="0"/>
              <w:ind w:left="570" w:hanging="462"/>
              <w:jc w:val="left"/>
              <w:rPr>
                <w:rFonts w:ascii="Montserrat" w:hAnsi="Montserrat"/>
                <w:color w:val="000000" w:themeColor="text1"/>
                <w:szCs w:val="20"/>
                <w:shd w:fill="FFFFFF" w:val="clear"/>
              </w:rPr>
            </w:pPr>
            <w:r>
              <w:rPr>
                <w:rFonts w:ascii="Montserrat" w:hAnsi="Montserrat"/>
                <w:color w:val="000000" w:themeColor="text1"/>
                <w:szCs w:val="20"/>
                <w:shd w:fill="FFFFFF" w:val="clear"/>
              </w:rPr>
              <w:t>Identificación y extracción de archivos</w:t>
            </w:r>
          </w:p>
          <w:p>
            <w:pPr>
              <w:pStyle w:val="ListParagraph"/>
              <w:widowControl w:val="false"/>
              <w:rPr>
                <w:rFonts w:ascii="Montserrat" w:hAnsi="Montserrat"/>
                <w:color w:val="000000" w:themeColor="text1"/>
                <w:szCs w:val="20"/>
                <w:shd w:fill="FFFFFF" w:val="clear"/>
              </w:rPr>
            </w:pPr>
            <w:r>
              <w:rPr>
                <w:rFonts w:ascii="Montserrat" w:hAnsi="Montserrat"/>
                <w:color w:val="000000" w:themeColor="text1"/>
                <w:szCs w:val="20"/>
                <w:shd w:fill="FFFFFF" w:val="clear"/>
              </w:rPr>
            </w:r>
          </w:p>
          <w:p>
            <w:pPr>
              <w:pStyle w:val="Normal"/>
              <w:widowControl w:val="false"/>
              <w:numPr>
                <w:ilvl w:val="0"/>
                <w:numId w:val="8"/>
              </w:numPr>
              <w:tabs>
                <w:tab w:val="clear" w:pos="708"/>
                <w:tab w:val="left" w:pos="570" w:leader="none"/>
              </w:tabs>
              <w:spacing w:lineRule="auto" w:line="247" w:before="0" w:after="0"/>
              <w:ind w:left="570" w:hanging="462"/>
              <w:jc w:val="left"/>
              <w:rPr>
                <w:rFonts w:ascii="Montserrat" w:hAnsi="Montserrat"/>
                <w:color w:val="000000" w:themeColor="text1"/>
                <w:szCs w:val="20"/>
                <w:shd w:fill="FFFFFF" w:val="clear"/>
              </w:rPr>
            </w:pPr>
            <w:r>
              <w:rPr>
                <w:rFonts w:ascii="Montserrat" w:hAnsi="Montserrat"/>
                <w:color w:val="000000" w:themeColor="text1"/>
                <w:szCs w:val="20"/>
                <w:shd w:fill="FFFFFF" w:val="clear"/>
              </w:rPr>
              <w:t>Métodos y codificación de sistemas antipiratería</w:t>
            </w:r>
          </w:p>
          <w:p>
            <w:pPr>
              <w:pStyle w:val="Normal"/>
              <w:widowControl w:val="false"/>
              <w:ind w:left="0" w:hanging="0"/>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76" w:before="0" w:after="0"/>
              <w:ind w:left="10" w:right="282" w:hanging="10"/>
              <w:jc w:val="left"/>
              <w:rPr>
                <w:rFonts w:ascii="Montserrat" w:hAnsi="Montserrat"/>
                <w:szCs w:val="20"/>
                <w:lang w:val="es-MX" w:eastAsia="es-MX"/>
              </w:rPr>
            </w:pPr>
            <w:r>
              <w:rPr>
                <w:rFonts w:ascii="Montserrat" w:hAnsi="Montserrat"/>
                <w:szCs w:val="20"/>
                <w:lang w:val="es-MX" w:eastAsia="es-MX"/>
              </w:rPr>
              <w:t>Realizar el análisis estático de dos ejecutables.</w:t>
            </w:r>
          </w:p>
          <w:p>
            <w:pPr>
              <w:pStyle w:val="Normal"/>
              <w:widowControl w:val="false"/>
              <w:tabs>
                <w:tab w:val="clear" w:pos="708"/>
                <w:tab w:val="left" w:pos="830" w:leader="none"/>
                <w:tab w:val="left" w:pos="831" w:leader="none"/>
              </w:tabs>
              <w:spacing w:lineRule="auto" w:line="276"/>
              <w:ind w:left="830" w:right="282" w:hanging="10"/>
              <w:rPr>
                <w:rFonts w:ascii="Montserrat" w:hAnsi="Montserrat"/>
                <w:szCs w:val="20"/>
                <w:lang w:val="es-MX" w:eastAsia="es-MX"/>
              </w:rPr>
            </w:pPr>
            <w:r>
              <w:rPr>
                <w:rFonts w:ascii="Montserrat" w:hAnsi="Montserrat"/>
                <w:szCs w:val="20"/>
                <w:lang w:val="es-MX" w:eastAsia="es-MX"/>
              </w:rPr>
            </w:r>
          </w:p>
          <w:p>
            <w:pPr>
              <w:pStyle w:val="Normal"/>
              <w:widowControl w:val="false"/>
              <w:tabs>
                <w:tab w:val="clear" w:pos="708"/>
                <w:tab w:val="left" w:pos="830" w:leader="none"/>
                <w:tab w:val="left" w:pos="831" w:leader="none"/>
              </w:tabs>
              <w:spacing w:lineRule="auto" w:line="276" w:before="0" w:after="0"/>
              <w:ind w:left="10" w:right="282" w:hanging="10"/>
              <w:jc w:val="left"/>
              <w:rPr>
                <w:rFonts w:ascii="Montserrat" w:hAnsi="Montserrat"/>
                <w:szCs w:val="20"/>
                <w:lang w:val="es-MX" w:eastAsia="es-MX"/>
              </w:rPr>
            </w:pPr>
            <w:r>
              <w:rPr>
                <w:rFonts w:ascii="Montserrat" w:hAnsi="Montserrat"/>
                <w:szCs w:val="20"/>
                <w:lang w:val="es-MX" w:eastAsia="es-MX"/>
              </w:rPr>
              <w:t>Realizar el análisis con depurador de dos ejecutables.</w:t>
            </w:r>
          </w:p>
          <w:p>
            <w:pPr>
              <w:pStyle w:val="Normal"/>
              <w:widowControl w:val="false"/>
              <w:ind w:left="975" w:hanging="36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t>Aplicar un parche a los ejecutables asignados.</w:t>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t>Empaquetar los dos ejecutables parchados y desempaquetar archivo ejemplo empaquetado.</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Introducir al alumno en la ingeniería inversa, incluyendo metodología y herramientas de ingeniería inversa (desemsambladores, depuradores y decompiladores), identificación y extracción de archivos y métodos y codificación de sistemas antipiratería.</w:t>
            </w:r>
          </w:p>
          <w:p>
            <w:pPr>
              <w:pStyle w:val="Normal"/>
              <w:widowControl w:val="false"/>
              <w:jc w:val="left"/>
              <w:rPr>
                <w:rFonts w:ascii="Montserrat" w:hAnsi="Montserrat"/>
                <w:szCs w:val="20"/>
                <w:lang w:val="es-MX" w:eastAsia="es-MX"/>
              </w:rPr>
            </w:pPr>
            <w:r>
              <w:rPr>
                <w:rFonts w:ascii="Montserrat" w:hAnsi="Montserrat"/>
                <w:szCs w:val="20"/>
                <w:lang w:val="es-MX" w:eastAsia="es-MX"/>
              </w:rPr>
            </w:r>
          </w:p>
          <w:p>
            <w:pPr>
              <w:pStyle w:val="Normal"/>
              <w:widowControl w:val="false"/>
              <w:ind w:left="0" w:hanging="0"/>
              <w:rPr>
                <w:szCs w:val="20"/>
                <w:lang w:val="es-MX" w:eastAsia="es-MX"/>
              </w:rPr>
            </w:pPr>
            <w:r>
              <w:rPr>
                <w:rFonts w:eastAsia="" w:ascii="Montserrat" w:hAnsi="Montserrat" w:eastAsiaTheme="minorEastAsia"/>
                <w:szCs w:val="20"/>
                <w:lang w:val="es-MX"/>
              </w:rPr>
              <w:t>Desarrollar actividades de aprendizaje que propicien la aplicación de los temas de esta unidad</w:t>
            </w:r>
          </w:p>
          <w:p>
            <w:pPr>
              <w:pStyle w:val="Normal"/>
              <w:widowControl w:val="false"/>
              <w:spacing w:before="0" w:after="5"/>
              <w:ind w:left="0" w:hanging="0"/>
              <w:rPr>
                <w:szCs w:val="20"/>
                <w:lang w:val="es-MX" w:eastAsia="es-MX"/>
              </w:rPr>
            </w:pPr>
            <w:r>
              <w:rPr>
                <w:szCs w:val="20"/>
                <w:lang w:val="es-MX" w:eastAsia="es-MX"/>
              </w:rPr>
            </w:r>
          </w:p>
        </w:tc>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análisis y síntesis.</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7" w:before="1" w:after="0"/>
              <w:jc w:val="left"/>
              <w:rPr>
                <w:rFonts w:ascii="Montserrat" w:hAnsi="Montserrat" w:eastAsia="" w:eastAsiaTheme="minorEastAsia"/>
                <w:szCs w:val="20"/>
                <w:lang w:val="es-MX"/>
              </w:rPr>
            </w:pPr>
            <w:r>
              <w:rPr>
                <w:rFonts w:eastAsia="" w:ascii="Montserrat" w:hAnsi="Montserrat" w:eastAsiaTheme="minorEastAsia"/>
                <w:szCs w:val="20"/>
                <w:lang w:val="es-MX"/>
              </w:rPr>
              <w:t>Solución de problemas.</w:t>
            </w:r>
          </w:p>
          <w:p>
            <w:pPr>
              <w:pStyle w:val="Normal"/>
              <w:widowControl w:val="false"/>
              <w:tabs>
                <w:tab w:val="clear" w:pos="708"/>
                <w:tab w:val="left" w:pos="830" w:leader="none"/>
                <w:tab w:val="left" w:pos="831" w:leader="none"/>
              </w:tabs>
              <w:spacing w:lineRule="auto" w:line="247" w:before="1"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ind w:left="10" w:right="495" w:hanging="10"/>
              <w:jc w:val="left"/>
              <w:rPr>
                <w:rFonts w:ascii="Montserrat" w:hAnsi="Montserrat" w:eastAsia="" w:eastAsiaTheme="minorEastAsia"/>
                <w:szCs w:val="20"/>
                <w:lang w:val="es-MX"/>
              </w:rPr>
            </w:pPr>
            <w:r>
              <w:rPr>
                <w:rFonts w:eastAsia="" w:ascii="Montserrat" w:hAnsi="Montserrat" w:eastAsiaTheme="minorEastAsia"/>
                <w:szCs w:val="20"/>
                <w:lang w:val="es-MX"/>
              </w:rPr>
              <w:t>Habilidad para trabajar en forma autónoma.</w:t>
            </w:r>
          </w:p>
          <w:p>
            <w:pPr>
              <w:pStyle w:val="Normal"/>
              <w:widowControl w:val="false"/>
              <w:tabs>
                <w:tab w:val="clear" w:pos="708"/>
                <w:tab w:val="left" w:pos="830" w:leader="none"/>
                <w:tab w:val="left" w:pos="831" w:leader="none"/>
              </w:tabs>
              <w:spacing w:lineRule="auto" w:line="240" w:before="0" w:after="0"/>
              <w:ind w:left="10" w:right="495" w:hanging="1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1" w:after="0"/>
              <w:jc w:val="left"/>
              <w:rPr>
                <w:rFonts w:ascii="Montserrat" w:hAnsi="Montserrat" w:eastAsia="" w:eastAsiaTheme="minorEastAsia"/>
                <w:szCs w:val="20"/>
                <w:lang w:val="es-MX"/>
              </w:rPr>
            </w:pPr>
            <w:r>
              <w:rPr>
                <w:rFonts w:eastAsia="" w:ascii="Montserrat" w:hAnsi="Montserrat" w:eastAsiaTheme="minorEastAsia"/>
                <w:szCs w:val="20"/>
                <w:lang w:val="es-MX"/>
              </w:rPr>
              <w:t>Capacidad para tomar decisiones.</w:t>
            </w:r>
          </w:p>
          <w:p>
            <w:pPr>
              <w:pStyle w:val="Normal"/>
              <w:widowControl w:val="false"/>
              <w:tabs>
                <w:tab w:val="clear" w:pos="708"/>
                <w:tab w:val="left" w:pos="830" w:leader="none"/>
                <w:tab w:val="left" w:pos="831" w:leader="none"/>
              </w:tabs>
              <w:spacing w:lineRule="auto" w:line="240" w:before="1"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before="0" w:after="0"/>
              <w:ind w:left="10" w:right="810" w:hanging="10"/>
              <w:jc w:val="left"/>
              <w:rPr>
                <w:rFonts w:ascii="Montserrat" w:hAnsi="Montserrat" w:eastAsia="" w:eastAsiaTheme="minorEastAsia"/>
                <w:szCs w:val="20"/>
                <w:lang w:val="es-MX"/>
              </w:rPr>
            </w:pPr>
            <w:r>
              <w:rPr>
                <w:rFonts w:eastAsia="" w:ascii="Montserrat" w:hAnsi="Montserrat" w:eastAsiaTheme="minorEastAsia"/>
                <w:szCs w:val="20"/>
                <w:lang w:val="es-MX"/>
              </w:rPr>
              <w:t>Capacidad para aplicar conocimientos en la práctica.</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HT - 8</w:t>
            </w:r>
          </w:p>
          <w:p>
            <w:pPr>
              <w:pStyle w:val="Cabecera"/>
              <w:widowControl w:val="false"/>
              <w:jc w:val="center"/>
              <w:rPr>
                <w:rFonts w:ascii="Montserrat" w:hAnsi="Montserrat" w:cs="Arial"/>
                <w:sz w:val="20"/>
              </w:rPr>
            </w:pPr>
            <w:r>
              <w:rPr>
                <w:rFonts w:cs="Arial" w:ascii="Montserrat" w:hAnsi="Montserrat"/>
                <w:sz w:val="20"/>
              </w:rPr>
              <w:t>HP - 12</w:t>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3</w:t>
            </w:r>
            <w:r>
              <w:rPr>
                <w:szCs w:val="20"/>
                <w:lang w:val="es-MX" w:eastAsia="es-MX"/>
              </w:rPr>
              <w:t>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w:t>
            </w:r>
            <w:r>
              <w:rPr>
                <w:szCs w:val="20"/>
                <w:lang w:val="es-MX" w:eastAsia="es-MX"/>
              </w:rPr>
              <w:t>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w:t>
            </w:r>
            <w:r>
              <w:rPr>
                <w:szCs w:val="20"/>
                <w:lang w:val="es-MX" w:eastAsia="es-MX"/>
              </w:rPr>
              <w:t>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p>
      <w:pPr>
        <w:pStyle w:val="Normal"/>
        <w:ind w:left="0" w:hanging="0"/>
        <w:rPr>
          <w:b/>
          <w:b/>
          <w:szCs w:val="20"/>
          <w:lang w:val="es-MX" w:eastAsia="es-MX"/>
        </w:rPr>
      </w:pPr>
      <w:r>
        <w:rPr>
          <w:b/>
          <w:szCs w:val="20"/>
          <w:lang w:val="es-MX" w:eastAsia="es-MX"/>
        </w:rPr>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966"/>
        <w:gridCol w:w="915"/>
        <w:gridCol w:w="764"/>
        <w:gridCol w:w="706"/>
        <w:gridCol w:w="675"/>
        <w:gridCol w:w="603"/>
        <w:gridCol w:w="711"/>
        <w:gridCol w:w="4220"/>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9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37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2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96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2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EF1  Debugger</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30</w:t>
            </w:r>
            <w:r>
              <w:rPr>
                <w:rFonts w:ascii="Montserrat" w:hAnsi="Montserrat"/>
                <w:szCs w:val="20"/>
                <w:lang w:val="es-MX" w:eastAsia="es-MX"/>
              </w:rPr>
              <w:t>%</w:t>
            </w:r>
          </w:p>
        </w:tc>
        <w:tc>
          <w:tcPr>
            <w:tcW w:w="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1</w:t>
            </w:r>
            <w:r>
              <w:rPr>
                <w:rFonts w:ascii="Montserrat" w:hAnsi="Montserrat"/>
                <w:szCs w:val="20"/>
                <w:lang w:val="es-MX" w:eastAsia="es-MX"/>
              </w:rPr>
              <w:t>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6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4</w:t>
            </w:r>
            <w:r>
              <w:rPr>
                <w:rFonts w:ascii="Montserrat" w:hAnsi="Montserrat"/>
                <w:szCs w:val="20"/>
                <w:lang w:val="es-MX" w:eastAsia="es-MX"/>
              </w:rPr>
              <w:t>%</w:t>
            </w:r>
          </w:p>
        </w:tc>
        <w:tc>
          <w:tcPr>
            <w:tcW w:w="42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EF2  Reconstrucción del código fuente</w:t>
            </w:r>
          </w:p>
        </w:tc>
        <w:tc>
          <w:tcPr>
            <w:tcW w:w="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40%</w:t>
            </w:r>
          </w:p>
        </w:tc>
        <w:tc>
          <w:tcPr>
            <w:tcW w:w="9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64"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c>
          <w:tcPr>
            <w:tcW w:w="70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6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w:t>
            </w:r>
          </w:p>
        </w:tc>
        <w:tc>
          <w:tcPr>
            <w:tcW w:w="60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w:t>
            </w:r>
          </w:p>
        </w:tc>
        <w:tc>
          <w:tcPr>
            <w:tcW w:w="4220"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EF3 Parchar un ejecutable.</w:t>
            </w:r>
          </w:p>
        </w:tc>
        <w:tc>
          <w:tcPr>
            <w:tcW w:w="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30%</w:t>
            </w:r>
          </w:p>
        </w:tc>
        <w:tc>
          <w:tcPr>
            <w:tcW w:w="9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64"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c>
          <w:tcPr>
            <w:tcW w:w="70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6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w:t>
            </w:r>
          </w:p>
        </w:tc>
        <w:tc>
          <w:tcPr>
            <w:tcW w:w="60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w:t>
            </w:r>
          </w:p>
        </w:tc>
        <w:tc>
          <w:tcPr>
            <w:tcW w:w="4220"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rPr>
              <w:t>Cada reactivo con puntaje y 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30%</w:t>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rFonts w:ascii="Montserrat Medium" w:hAnsi="Montserrat Medium"/>
                <w:sz w:val="18"/>
                <w:szCs w:val="18"/>
                <w:lang w:val="es-MX" w:eastAsia="es-MX"/>
              </w:rPr>
              <w:t>20%</w:t>
            </w:r>
          </w:p>
        </w:tc>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2</w:t>
            </w:r>
            <w:r>
              <w:rPr>
                <w:rFonts w:ascii="Montserrat Medium" w:hAnsi="Montserrat Medium"/>
                <w:sz w:val="18"/>
                <w:szCs w:val="18"/>
                <w:lang w:val="es-MX" w:eastAsia="es-MX"/>
              </w:rPr>
              <w:t>0%</w:t>
            </w:r>
          </w:p>
        </w:tc>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w:t>
            </w:r>
            <w:r>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w:t>
            </w:r>
            <w:r>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w:t>
            </w:r>
            <w:r>
              <w:rPr>
                <w:rFonts w:ascii="Montserrat Medium" w:hAnsi="Montserrat Medium"/>
                <w:sz w:val="18"/>
                <w:szCs w:val="18"/>
                <w:lang w:val="es-MX" w:eastAsia="es-MX"/>
              </w:rPr>
              <w:t>0%</w:t>
            </w:r>
          </w:p>
        </w:tc>
        <w:tc>
          <w:tcPr>
            <w:tcW w:w="42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rPr>
          <w:rFonts w:ascii="Montserrat Medium" w:hAnsi="Montserrat Medium"/>
          <w:szCs w:val="20"/>
          <w:lang w:val="es-MX" w:eastAsia="es-MX"/>
        </w:rPr>
      </w:pPr>
      <w:r>
        <w:rPr>
          <w:rFonts w:ascii="Montserrat Medium" w:hAnsi="Montserrat Medium"/>
          <w:szCs w:val="20"/>
          <w:lang w:val="es-MX" w:eastAsia="es-MX"/>
        </w:rPr>
      </w:r>
    </w:p>
    <w:p>
      <w:pPr>
        <w:pStyle w:val="Normal"/>
        <w:rPr>
          <w:rFonts w:ascii="Montserrat Medium" w:hAnsi="Montserrat Medium"/>
          <w:szCs w:val="20"/>
          <w:lang w:val="es-MX" w:eastAsia="es-MX"/>
        </w:rPr>
      </w:pPr>
      <w:r>
        <w:rPr>
          <w:rFonts w:ascii="Montserrat Medium" w:hAnsi="Montserrat Medium"/>
          <w:szCs w:val="20"/>
          <w:lang w:val="es-MX" w:eastAsia="es-MX"/>
        </w:rPr>
      </w:r>
    </w:p>
    <w:p>
      <w:pPr>
        <w:pStyle w:val="Normal"/>
        <w:rPr>
          <w:rFonts w:ascii="Montserrat Medium" w:hAnsi="Montserrat Medium"/>
          <w:szCs w:val="20"/>
          <w:lang w:val="es-MX" w:eastAsia="es-MX"/>
        </w:rPr>
      </w:pPr>
      <w:r>
        <w:rPr>
          <w:rFonts w:ascii="Montserrat Medium" w:hAnsi="Montserrat Medium"/>
          <w:szCs w:val="20"/>
          <w:lang w:val="es-MX" w:eastAsia="es-MX"/>
        </w:rPr>
      </w:r>
    </w:p>
    <w:p>
      <w:pPr>
        <w:pStyle w:val="Normal"/>
        <w:rPr>
          <w:rFonts w:ascii="Montserrat Medium" w:hAnsi="Montserrat Medium"/>
          <w:szCs w:val="20"/>
          <w:lang w:val="es-MX" w:eastAsia="es-MX"/>
        </w:rPr>
      </w:pPr>
      <w:r>
        <w:rPr>
          <w:rFonts w:ascii="Montserrat Medium" w:hAnsi="Montserrat Medium"/>
          <w:szCs w:val="20"/>
          <w:lang w:val="es-MX" w:eastAsia="es-MX"/>
        </w:rPr>
      </w:r>
    </w:p>
    <w:p>
      <w:pPr>
        <w:pStyle w:val="Normal"/>
        <w:rPr>
          <w:szCs w:val="20"/>
          <w:lang w:val="es-MX" w:eastAsia="es-MX"/>
        </w:rPr>
      </w:pPr>
      <w:r>
        <w:rPr>
          <w:b/>
          <w:szCs w:val="20"/>
          <w:lang w:val="es-MX" w:eastAsia="es-MX"/>
        </w:rPr>
        <w:t xml:space="preserve">Competencia No.: </w:t>
      </w:r>
      <w:r>
        <w:rPr>
          <w:rFonts w:ascii="Montserrat" w:hAnsi="Montserrat"/>
          <w:szCs w:val="20"/>
          <w:lang w:val="es-MX" w:eastAsia="es-MX"/>
        </w:rPr>
        <w:t xml:space="preserve">2 </w:t>
      </w:r>
      <w:r>
        <w:rPr>
          <w:rFonts w:ascii="Montserrat" w:hAnsi="Montserrat"/>
          <w:szCs w:val="20"/>
          <w:lang w:val="es-MX"/>
        </w:rPr>
        <w:t>Análisis de malware</w:t>
      </w:r>
    </w:p>
    <w:p>
      <w:pPr>
        <w:pStyle w:val="Normal"/>
        <w:widowControl w:val="false"/>
        <w:tabs>
          <w:tab w:val="clear" w:pos="708"/>
          <w:tab w:val="left" w:pos="830" w:leader="none"/>
          <w:tab w:val="left" w:pos="831" w:leader="none"/>
        </w:tabs>
        <w:spacing w:lineRule="auto" w:line="276" w:before="0" w:after="0"/>
        <w:ind w:left="10" w:right="187" w:hanging="10"/>
        <w:rPr/>
      </w:pPr>
      <w:r>
        <w:rPr>
          <w:rFonts w:ascii="Montserrat" w:hAnsi="Montserrat"/>
          <w:b/>
          <w:szCs w:val="20"/>
          <w:lang w:val="es-MX" w:eastAsia="es-MX"/>
        </w:rPr>
        <w:t xml:space="preserve">Descripción: </w:t>
      </w:r>
      <w:r>
        <w:rPr>
          <w:rFonts w:ascii="Montserrat" w:hAnsi="Montserrat"/>
          <w:szCs w:val="20"/>
          <w:lang w:val="es-MX" w:eastAsia="es-MX"/>
        </w:rPr>
        <w:t>Implementa un laboratorio de análisis de malware para comprender y estudiar muestras de malware. Desarrolla técnicas efectivas de mitigación y prevención de ataques a partir de muestras estudiadas.</w:t>
      </w:r>
    </w:p>
    <w:p>
      <w:pPr>
        <w:pStyle w:val="Normal"/>
        <w:spacing w:lineRule="auto" w:line="240" w:before="0" w:after="0"/>
        <w:ind w:left="0" w:hanging="0"/>
        <w:jc w:val="left"/>
        <w:rPr>
          <w:rFonts w:ascii="Montserrat" w:hAnsi="Montserrat"/>
          <w:szCs w:val="20"/>
          <w:lang w:val="es-MX"/>
        </w:rPr>
      </w:pPr>
      <w:r>
        <w:rPr>
          <w:rFonts w:ascii="Montserrat" w:hAnsi="Montserrat"/>
          <w:szCs w:val="20"/>
          <w:lang w:val="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9"/>
              </w:numPr>
              <w:tabs>
                <w:tab w:val="clear" w:pos="708"/>
                <w:tab w:val="left" w:pos="570" w:leader="none"/>
              </w:tabs>
              <w:spacing w:lineRule="auto" w:line="240" w:before="4" w:after="0"/>
              <w:ind w:left="478" w:hanging="370"/>
              <w:jc w:val="left"/>
              <w:rPr>
                <w:rFonts w:ascii="Montserrat" w:hAnsi="Montserrat" w:eastAsia="" w:eastAsiaTheme="minorEastAsia"/>
                <w:szCs w:val="20"/>
                <w:lang w:val="es-MX"/>
              </w:rPr>
            </w:pPr>
            <w:r>
              <w:rPr>
                <w:rFonts w:eastAsia="" w:ascii="Montserrat" w:hAnsi="Montserrat" w:eastAsiaTheme="minorEastAsia"/>
                <w:szCs w:val="20"/>
                <w:lang w:val="es-MX"/>
              </w:rPr>
              <w:t>Conceptos fundamentales</w:t>
            </w:r>
          </w:p>
          <w:p>
            <w:pPr>
              <w:pStyle w:val="Normal"/>
              <w:widowControl w:val="false"/>
              <w:tabs>
                <w:tab w:val="clear" w:pos="708"/>
                <w:tab w:val="left" w:pos="570" w:leader="none"/>
              </w:tabs>
              <w:spacing w:lineRule="auto" w:line="240" w:before="4" w:after="0"/>
              <w:ind w:left="108" w:hanging="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numPr>
                <w:ilvl w:val="0"/>
                <w:numId w:val="9"/>
              </w:numPr>
              <w:tabs>
                <w:tab w:val="clear" w:pos="708"/>
                <w:tab w:val="left" w:pos="570" w:leader="none"/>
              </w:tabs>
              <w:spacing w:lineRule="auto" w:line="240" w:before="4" w:after="0"/>
              <w:ind w:left="478" w:hanging="370"/>
              <w:jc w:val="left"/>
              <w:rPr>
                <w:rFonts w:ascii="Montserrat" w:hAnsi="Montserrat" w:eastAsia="" w:eastAsiaTheme="minorEastAsia"/>
                <w:szCs w:val="20"/>
                <w:lang w:val="es-MX"/>
              </w:rPr>
            </w:pPr>
            <w:r>
              <w:rPr>
                <w:rFonts w:eastAsia="" w:ascii="Montserrat" w:hAnsi="Montserrat" w:eastAsiaTheme="minorEastAsia"/>
                <w:szCs w:val="20"/>
                <w:lang w:val="es-MX"/>
              </w:rPr>
              <w:t>Clasificación del malware</w:t>
            </w:r>
          </w:p>
          <w:p>
            <w:pPr>
              <w:pStyle w:val="Normal"/>
              <w:widowControl w:val="false"/>
              <w:tabs>
                <w:tab w:val="clear" w:pos="708"/>
                <w:tab w:val="left" w:pos="570" w:leader="none"/>
              </w:tabs>
              <w:spacing w:lineRule="auto" w:line="240" w:before="4" w:after="0"/>
              <w:ind w:left="0" w:hanging="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numPr>
                <w:ilvl w:val="0"/>
                <w:numId w:val="9"/>
              </w:numPr>
              <w:tabs>
                <w:tab w:val="clear" w:pos="708"/>
                <w:tab w:val="left" w:pos="570" w:leader="none"/>
              </w:tabs>
              <w:spacing w:lineRule="auto" w:line="240" w:before="4" w:after="0"/>
              <w:ind w:left="478" w:hanging="370"/>
              <w:jc w:val="left"/>
              <w:rPr>
                <w:rFonts w:ascii="Montserrat" w:hAnsi="Montserrat" w:eastAsia="" w:eastAsiaTheme="minorEastAsia"/>
                <w:szCs w:val="20"/>
                <w:lang w:val="es-MX"/>
              </w:rPr>
            </w:pPr>
            <w:r>
              <w:rPr>
                <w:rFonts w:eastAsia="" w:ascii="Montserrat" w:hAnsi="Montserrat" w:eastAsiaTheme="minorEastAsia"/>
                <w:szCs w:val="20"/>
                <w:lang w:val="es-MX"/>
              </w:rPr>
              <w:t>Crimeware</w:t>
            </w:r>
          </w:p>
          <w:p>
            <w:pPr>
              <w:pStyle w:val="Normal"/>
              <w:widowControl w:val="false"/>
              <w:tabs>
                <w:tab w:val="clear" w:pos="708"/>
                <w:tab w:val="left" w:pos="570" w:leader="none"/>
              </w:tabs>
              <w:spacing w:lineRule="auto" w:line="240" w:before="4" w:after="0"/>
              <w:ind w:left="0" w:hanging="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numPr>
                <w:ilvl w:val="0"/>
                <w:numId w:val="9"/>
              </w:numPr>
              <w:tabs>
                <w:tab w:val="clear" w:pos="708"/>
                <w:tab w:val="left" w:pos="570" w:leader="none"/>
              </w:tabs>
              <w:spacing w:lineRule="auto" w:line="240" w:before="4" w:after="0"/>
              <w:ind w:left="478" w:hanging="370"/>
              <w:jc w:val="left"/>
              <w:rPr>
                <w:rFonts w:ascii="Montserrat" w:hAnsi="Montserrat" w:eastAsia="" w:eastAsiaTheme="minorEastAsia"/>
                <w:szCs w:val="20"/>
                <w:lang w:val="es-MX"/>
              </w:rPr>
            </w:pPr>
            <w:r>
              <w:rPr>
                <w:rFonts w:eastAsia="" w:ascii="Montserrat" w:hAnsi="Montserrat" w:eastAsiaTheme="minorEastAsia"/>
                <w:szCs w:val="20"/>
                <w:lang w:val="es-MX"/>
              </w:rPr>
              <w:t>Laboratorio de análisis de malware</w:t>
            </w:r>
          </w:p>
          <w:p>
            <w:pPr>
              <w:pStyle w:val="Normal"/>
              <w:widowControl w:val="false"/>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t>Realizar una infografía sobre los tipos de malware</w:t>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t>Compilación de un Malware</w:t>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t xml:space="preserve">Instalar un sandbox o utilizar un sandbox en línea asignado por el profesor para realizar in análisis dinámico de un malware, elaborando un reporte técnico. </w:t>
            </w:r>
          </w:p>
          <w:p>
            <w:pPr>
              <w:pStyle w:val="Normal"/>
              <w:widowControl w:val="false"/>
              <w:spacing w:lineRule="auto" w:line="240" w:before="0" w:after="0"/>
              <w:ind w:left="0" w:hanging="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Introducir al alumno en los conceptos de malware, su clasificación, crimeware (conceptos, desarrollo de malware, su mercado y botnets legales) y laboratorio de análisis de malware (metodologías, obtención de muestras, tipos de análisis, identificación de registros y persistencia y elaborar reportes técnicos).</w:t>
            </w:r>
          </w:p>
          <w:p>
            <w:pPr>
              <w:pStyle w:val="Normal"/>
              <w:widowControl w:val="false"/>
              <w:jc w:val="left"/>
              <w:rPr>
                <w:rFonts w:ascii="Montserrat" w:hAnsi="Montserrat"/>
                <w:szCs w:val="20"/>
                <w:lang w:val="es-MX" w:eastAsia="es-MX"/>
              </w:rPr>
            </w:pPr>
            <w:r>
              <w:rPr>
                <w:rFonts w:ascii="Montserrat" w:hAnsi="Montserrat"/>
                <w:szCs w:val="20"/>
                <w:lang w:val="es-MX" w:eastAsia="es-MX"/>
              </w:rPr>
            </w:r>
          </w:p>
          <w:p>
            <w:pPr>
              <w:pStyle w:val="Normal"/>
              <w:widowControl w:val="false"/>
              <w:spacing w:before="0" w:after="5"/>
              <w:ind w:left="0" w:hanging="0"/>
              <w:rPr>
                <w:szCs w:val="20"/>
                <w:lang w:val="es-MX" w:eastAsia="es-MX"/>
              </w:rPr>
            </w:pPr>
            <w:r>
              <w:rPr>
                <w:rFonts w:eastAsia="" w:ascii="Montserrat" w:hAnsi="Montserrat" w:eastAsiaTheme="minorEastAsia"/>
                <w:szCs w:val="20"/>
                <w:lang w:val="es-MX"/>
              </w:rPr>
              <w:t>Desarrollar actividades de aprendizaje que propicien la aplicación de los temas de esta unidad</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análisis y síntesis.</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Compromiso ético.</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trabajo en equipo.</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1" w:after="0"/>
              <w:jc w:val="left"/>
              <w:rPr>
                <w:rFonts w:ascii="Montserrat" w:hAnsi="Montserrat" w:eastAsia="" w:eastAsiaTheme="minorEastAsia"/>
                <w:szCs w:val="20"/>
                <w:lang w:val="es-MX"/>
              </w:rPr>
            </w:pPr>
            <w:r>
              <w:rPr>
                <w:rFonts w:eastAsia="" w:ascii="Montserrat" w:hAnsi="Montserrat" w:eastAsiaTheme="minorEastAsia"/>
                <w:szCs w:val="20"/>
                <w:lang w:val="es-MX"/>
              </w:rPr>
              <w:t>Capacidad para tomar decisiones.</w:t>
            </w:r>
          </w:p>
          <w:p>
            <w:pPr>
              <w:pStyle w:val="Normal"/>
              <w:widowControl w:val="false"/>
              <w:tabs>
                <w:tab w:val="clear" w:pos="708"/>
                <w:tab w:val="left" w:pos="830" w:leader="none"/>
                <w:tab w:val="left" w:pos="831" w:leader="none"/>
              </w:tabs>
              <w:spacing w:lineRule="auto" w:line="240" w:before="1"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before="0" w:after="0"/>
              <w:ind w:left="10" w:right="810" w:hanging="10"/>
              <w:jc w:val="left"/>
              <w:rPr>
                <w:rFonts w:ascii="Montserrat" w:hAnsi="Montserrat" w:eastAsia="" w:eastAsiaTheme="minorEastAsia"/>
                <w:szCs w:val="20"/>
                <w:lang w:val="es-MX"/>
              </w:rPr>
            </w:pPr>
            <w:r>
              <w:rPr>
                <w:rFonts w:eastAsia="" w:ascii="Montserrat" w:hAnsi="Montserrat" w:eastAsiaTheme="minorEastAsia"/>
                <w:szCs w:val="20"/>
                <w:lang w:val="es-MX"/>
              </w:rPr>
              <w:t>Habilidades para buscar, procesar y analizar información procedente de fuentes diversas.</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 xml:space="preserve">HT - 8 </w:t>
            </w:r>
          </w:p>
          <w:p>
            <w:pPr>
              <w:pStyle w:val="Cabecera"/>
              <w:widowControl w:val="false"/>
              <w:jc w:val="center"/>
              <w:rPr>
                <w:rFonts w:ascii="Montserrat" w:hAnsi="Montserrat" w:cs="Arial"/>
                <w:sz w:val="20"/>
              </w:rPr>
            </w:pPr>
            <w:r>
              <w:rPr>
                <w:rFonts w:cs="Arial" w:ascii="Montserrat" w:hAnsi="Montserrat"/>
                <w:sz w:val="20"/>
              </w:rPr>
              <w:t>HP - 12</w:t>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30%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p>
      <w:pPr>
        <w:pStyle w:val="Normal"/>
        <w:ind w:left="0" w:hanging="0"/>
        <w:rPr>
          <w:b/>
          <w:b/>
          <w:szCs w:val="20"/>
          <w:lang w:val="es-MX" w:eastAsia="es-MX"/>
        </w:rPr>
      </w:pPr>
      <w:r>
        <w:rPr>
          <w:b/>
          <w:szCs w:val="20"/>
          <w:lang w:val="es-MX" w:eastAsia="es-MX"/>
        </w:rPr>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251"/>
        <w:gridCol w:w="684"/>
        <w:gridCol w:w="710"/>
        <w:gridCol w:w="708"/>
        <w:gridCol w:w="710"/>
        <w:gridCol w:w="708"/>
        <w:gridCol w:w="711"/>
        <w:gridCol w:w="4078"/>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2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23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25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0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 xml:space="preserve">EF1 </w:t>
            </w:r>
            <w:r>
              <w:rPr>
                <w:rFonts w:ascii="Montserrat" w:hAnsi="Montserrat"/>
                <w:szCs w:val="20"/>
                <w:lang w:val="es-MX" w:eastAsia="es-MX"/>
              </w:rPr>
              <w:t>Infografia Malware y Crimeware</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10</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0%</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0</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0%</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eastAsia="Arial" w:cs="Arial"/>
                <w:color w:val="000000"/>
                <w:kern w:val="0"/>
                <w:sz w:val="20"/>
                <w:szCs w:val="20"/>
                <w:lang w:val="es-MX" w:eastAsia="es-MX" w:bidi="ar-SA"/>
              </w:rPr>
            </w:pPr>
            <w:r>
              <w:rPr>
                <w:rFonts w:eastAsia="Arial" w:cs="Arial" w:ascii="Montserrat" w:hAnsi="Montserrat"/>
                <w:color w:val="000000"/>
                <w:kern w:val="0"/>
                <w:sz w:val="20"/>
                <w:szCs w:val="20"/>
                <w:lang w:val="es-MX" w:eastAsia="es-MX" w:bidi="ar-SA"/>
              </w:rPr>
              <w:t xml:space="preserve">EF2 </w:t>
            </w:r>
            <w:r>
              <w:rPr>
                <w:rFonts w:eastAsia="Arial" w:cs="Arial" w:ascii="Montserrat" w:hAnsi="Montserrat"/>
                <w:color w:val="000000"/>
                <w:kern w:val="0"/>
                <w:sz w:val="20"/>
                <w:szCs w:val="20"/>
                <w:lang w:val="es-MX" w:eastAsia="es-MX" w:bidi="ar-SA"/>
              </w:rPr>
              <w:t>Compilación de un Malware de juguete</w:t>
            </w:r>
          </w:p>
        </w:tc>
        <w:tc>
          <w:tcPr>
            <w:tcW w:w="12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20%</w:t>
            </w:r>
          </w:p>
        </w:tc>
        <w:tc>
          <w:tcPr>
            <w:tcW w:w="6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rPr>
              <w:t>Cada reactivo con puntaje y 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 xml:space="preserve">EF3 </w:t>
            </w:r>
            <w:r>
              <w:rPr>
                <w:rFonts w:ascii="Montserrat" w:hAnsi="Montserrat"/>
                <w:szCs w:val="20"/>
                <w:lang w:val="es-MX" w:eastAsia="es-MX"/>
              </w:rPr>
              <w:t>Laboratorio de análisis de malware.</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6</w:t>
            </w:r>
            <w:r>
              <w:rPr>
                <w:rFonts w:ascii="Montserrat" w:hAnsi="Montserrat"/>
                <w:szCs w:val="20"/>
                <w:lang w:val="es-MX" w:eastAsia="es-MX"/>
              </w:rPr>
              <w:t>0%</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1</w:t>
            </w:r>
            <w:r>
              <w:rPr>
                <w:rFonts w:ascii="Montserrat" w:hAnsi="Montserrat"/>
                <w:szCs w:val="20"/>
                <w:lang w:val="es-MX" w:eastAsia="es-MX"/>
              </w:rPr>
              <w:t>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1</w:t>
            </w:r>
            <w:r>
              <w:rPr>
                <w:rFonts w:ascii="Montserrat" w:hAnsi="Montserrat"/>
                <w:szCs w:val="20"/>
                <w:lang w:val="es-MX" w:eastAsia="es-MX"/>
              </w:rPr>
              <w:t>0</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10%</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15%</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30</w:t>
            </w:r>
            <w:r>
              <w:rPr>
                <w:rFonts w:ascii="Montserrat Medium" w:hAnsi="Montserrat Medium"/>
                <w:sz w:val="18"/>
                <w:szCs w:val="18"/>
                <w:lang w:val="es-MX" w:eastAsia="es-MX"/>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rFonts w:ascii="Montserrat Medium" w:hAnsi="Montserrat Medium"/>
                <w:sz w:val="18"/>
                <w:szCs w:val="18"/>
                <w:lang w:val="es-MX" w:eastAsia="es-MX"/>
              </w:rPr>
              <w:t>1</w:t>
            </w:r>
            <w:r>
              <w:rPr>
                <w:rFonts w:ascii="Montserrat Medium" w:hAnsi="Montserrat Medium"/>
                <w:sz w:val="18"/>
                <w:szCs w:val="18"/>
                <w:lang w:val="es-MX" w:eastAsia="es-MX"/>
              </w:rPr>
              <w:t>0%</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10%</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20</w:t>
            </w:r>
            <w:r>
              <w:rPr>
                <w:rFonts w:ascii="Montserrat Medium" w:hAnsi="Montserrat Medium"/>
                <w:sz w:val="18"/>
                <w:szCs w:val="18"/>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w:t>
            </w:r>
            <w:r>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20</w:t>
            </w:r>
            <w:r>
              <w:rPr>
                <w:rFonts w:ascii="Montserrat Medium" w:hAnsi="Montserrat Medium"/>
                <w:sz w:val="18"/>
                <w:szCs w:val="18"/>
                <w:lang w:val="es-MX" w:eastAsia="es-MX"/>
              </w:rPr>
              <w:t>%</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rPr>
          <w:rFonts w:ascii="Montserrat" w:hAnsi="Montserrat"/>
          <w:szCs w:val="20"/>
          <w:lang w:val="es-MX"/>
        </w:rPr>
      </w:pPr>
      <w:r>
        <w:rPr>
          <w:b/>
          <w:szCs w:val="20"/>
          <w:lang w:val="es-MX" w:eastAsia="es-MX"/>
        </w:rPr>
        <w:t xml:space="preserve">Competencia No.: </w:t>
      </w:r>
      <w:r>
        <w:rPr>
          <w:rFonts w:ascii="Montserrat" w:hAnsi="Montserrat"/>
          <w:szCs w:val="20"/>
          <w:lang w:val="es-MX"/>
        </w:rPr>
        <w:t>3 Desarrollo de aplicaciones seguras en la nube</w:t>
      </w:r>
    </w:p>
    <w:p>
      <w:pPr>
        <w:pStyle w:val="Normal"/>
        <w:tabs>
          <w:tab w:val="clear" w:pos="708"/>
          <w:tab w:val="left" w:pos="2202" w:leader="none"/>
          <w:tab w:val="left" w:pos="4102" w:leader="none"/>
        </w:tabs>
        <w:spacing w:lineRule="auto" w:line="276"/>
        <w:ind w:left="10" w:right="92" w:hanging="10"/>
        <w:rPr>
          <w:rFonts w:ascii="Montserrat" w:hAnsi="Montserrat"/>
          <w:szCs w:val="20"/>
          <w:lang w:val="es-MX"/>
        </w:rPr>
      </w:pPr>
      <w:r>
        <w:rPr>
          <w:rFonts w:ascii="Montserrat" w:hAnsi="Montserrat"/>
          <w:b/>
          <w:szCs w:val="20"/>
          <w:lang w:val="es-MX" w:eastAsia="es-MX"/>
        </w:rPr>
        <w:t xml:space="preserve">Descripción: </w:t>
      </w:r>
      <w:r>
        <w:rPr>
          <w:rFonts w:ascii="Montserrat" w:hAnsi="Montserrat"/>
          <w:szCs w:val="20"/>
          <w:lang w:val="es-MX" w:eastAsia="es-MX"/>
        </w:rPr>
        <w:t>Implementa las configuraciones necesarias para establecer una conexión segura sobre SSL y SSH con el servidor. Realiza un código seguro para la mitigación de las vulnerabilidades más comunes. Identifica accesos fallidos o no autorizados mediante el análisis de archivos log.</w:t>
      </w:r>
    </w:p>
    <w:p>
      <w:pPr>
        <w:pStyle w:val="Normal"/>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lineRule="auto" w:line="247" w:before="0" w:after="0"/>
              <w:ind w:left="570" w:hanging="429"/>
              <w:jc w:val="left"/>
              <w:rPr>
                <w:rFonts w:ascii="Montserrat" w:hAnsi="Montserrat"/>
                <w:szCs w:val="20"/>
                <w:lang w:val="es-MX" w:eastAsia="es-MX"/>
              </w:rPr>
            </w:pPr>
            <w:r>
              <w:rPr>
                <w:rFonts w:ascii="Montserrat" w:hAnsi="Montserrat"/>
                <w:szCs w:val="20"/>
                <w:lang w:val="es-MX" w:eastAsia="es-MX"/>
              </w:rPr>
              <w:t>Introducción a la seguridad en la nube</w:t>
            </w:r>
          </w:p>
          <w:p>
            <w:pPr>
              <w:pStyle w:val="Normal"/>
              <w:widowControl w:val="false"/>
              <w:spacing w:lineRule="auto" w:line="247" w:before="0" w:after="0"/>
              <w:ind w:left="570" w:hanging="0"/>
              <w:jc w:val="left"/>
              <w:rPr>
                <w:rFonts w:ascii="Montserrat" w:hAnsi="Montserrat"/>
                <w:szCs w:val="20"/>
                <w:lang w:val="es-MX" w:eastAsia="es-MX"/>
              </w:rPr>
            </w:pPr>
            <w:r>
              <w:rPr>
                <w:rFonts w:ascii="Montserrat" w:hAnsi="Montserrat"/>
                <w:szCs w:val="20"/>
                <w:lang w:val="es-MX" w:eastAsia="es-MX"/>
              </w:rPr>
            </w:r>
          </w:p>
          <w:p>
            <w:pPr>
              <w:pStyle w:val="Normal"/>
              <w:widowControl w:val="false"/>
              <w:numPr>
                <w:ilvl w:val="1"/>
                <w:numId w:val="11"/>
              </w:numPr>
              <w:spacing w:lineRule="auto" w:line="247" w:before="0" w:after="0"/>
              <w:ind w:left="566" w:hanging="425"/>
              <w:jc w:val="left"/>
              <w:rPr>
                <w:rFonts w:ascii="Montserrat" w:hAnsi="Montserrat"/>
                <w:szCs w:val="20"/>
                <w:lang w:val="es-MX" w:eastAsia="es-MX"/>
              </w:rPr>
            </w:pPr>
            <w:r>
              <w:rPr>
                <w:rFonts w:ascii="Montserrat" w:hAnsi="Montserrat"/>
                <w:szCs w:val="20"/>
                <w:lang w:val="es-MX" w:eastAsia="es-MX"/>
              </w:rPr>
              <w:t>Seguridad en el desarrollo de software</w:t>
            </w:r>
          </w:p>
          <w:p>
            <w:pPr>
              <w:pStyle w:val="Normal"/>
              <w:widowControl w:val="false"/>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35" w:before="1" w:after="5"/>
              <w:ind w:left="10" w:right="278" w:hanging="10"/>
              <w:rPr>
                <w:rFonts w:ascii="Montserrat" w:hAnsi="Montserrat"/>
                <w:szCs w:val="20"/>
                <w:lang w:eastAsia="es-MX"/>
              </w:rPr>
            </w:pPr>
            <w:r>
              <w:rPr>
                <w:rFonts w:ascii="Montserrat" w:hAnsi="Montserrat"/>
                <w:szCs w:val="20"/>
                <w:lang w:eastAsia="es-MX"/>
              </w:rPr>
              <w:t>Instalar Generar e instalar un certificado autofirmado con OpenSSL a los servidores web de IIS (Windows Server) y Apache (Ubuntu Server).</w:t>
            </w:r>
          </w:p>
          <w:p>
            <w:pPr>
              <w:pStyle w:val="Normal"/>
              <w:widowControl w:val="false"/>
              <w:tabs>
                <w:tab w:val="clear" w:pos="708"/>
                <w:tab w:val="left" w:pos="830" w:leader="none"/>
                <w:tab w:val="left" w:pos="831" w:leader="none"/>
              </w:tabs>
              <w:spacing w:lineRule="auto" w:line="235" w:before="1" w:after="5"/>
              <w:ind w:left="10" w:right="278" w:hanging="1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eastAsia="" w:eastAsiaTheme="minorEastAsia"/>
                <w:color w:val="auto"/>
                <w:szCs w:val="20"/>
                <w:lang w:val="es-MX"/>
              </w:rPr>
            </w:pPr>
            <w:r>
              <w:rPr>
                <w:rFonts w:ascii="Montserrat" w:hAnsi="Montserrat"/>
                <w:szCs w:val="20"/>
                <w:lang w:eastAsia="es-MX"/>
              </w:rPr>
              <w:t>Realizar la explotación de dos vulnerabilidades OWASP asignadas por el profesor de la aplicación</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before="0" w:after="5"/>
              <w:rPr>
                <w:rFonts w:ascii="Montserrat" w:hAnsi="Montserrat"/>
                <w:szCs w:val="20"/>
                <w:lang w:eastAsia="es-MX"/>
              </w:rPr>
            </w:pPr>
            <w:r>
              <w:rPr>
                <w:rFonts w:ascii="Montserrat" w:hAnsi="Montserrat"/>
                <w:szCs w:val="20"/>
                <w:lang w:eastAsia="es-MX"/>
              </w:rPr>
              <w:t>Investigar y Parchar N vulnerabilidades de una aplicación web</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Introducir al alumno en los conceptos de seguridad en la nube (conexión segura a servidores) y seguridad en el desarrollo de software (vulnerabilidades comunes de software y archivos logs).</w:t>
            </w:r>
          </w:p>
          <w:p>
            <w:pPr>
              <w:pStyle w:val="Normal"/>
              <w:widowControl w:val="false"/>
              <w:jc w:val="left"/>
              <w:rPr>
                <w:rFonts w:ascii="Montserrat" w:hAnsi="Montserrat"/>
                <w:szCs w:val="20"/>
                <w:lang w:val="es-MX" w:eastAsia="es-MX"/>
              </w:rPr>
            </w:pPr>
            <w:r>
              <w:rPr>
                <w:rFonts w:ascii="Montserrat" w:hAnsi="Montserrat"/>
                <w:szCs w:val="20"/>
                <w:lang w:val="es-MX" w:eastAsia="es-MX"/>
              </w:rPr>
            </w:r>
          </w:p>
          <w:p>
            <w:pPr>
              <w:pStyle w:val="Normal"/>
              <w:widowControl w:val="false"/>
              <w:ind w:left="0" w:hanging="0"/>
              <w:rPr>
                <w:szCs w:val="20"/>
                <w:lang w:val="es-MX" w:eastAsia="es-MX"/>
              </w:rPr>
            </w:pPr>
            <w:r>
              <w:rPr>
                <w:rFonts w:eastAsia="" w:ascii="Montserrat" w:hAnsi="Montserrat" w:eastAsiaTheme="minorEastAsia"/>
                <w:szCs w:val="20"/>
                <w:lang w:val="es-MX"/>
              </w:rPr>
              <w:t>Desarrollar actividades de aprendizaje que propicien la aplicación de los temas de esta unidad.</w:t>
            </w:r>
          </w:p>
          <w:p>
            <w:pPr>
              <w:pStyle w:val="Normal"/>
              <w:widowControl w:val="false"/>
              <w:spacing w:before="0" w:after="5"/>
              <w:ind w:left="0" w:hanging="0"/>
              <w:rPr>
                <w:szCs w:val="20"/>
                <w:lang w:val="es-MX" w:eastAsia="es-MX"/>
              </w:rPr>
            </w:pPr>
            <w:r>
              <w:rPr>
                <w:szCs w:val="20"/>
                <w:lang w:val="es-MX" w:eastAsia="es-MX"/>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análisis y síntesis.</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organizar y planificar.</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Habilidades para buscar, procesar y analizar información procedente de fuentes diversas.</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aplicar los conocimientos a la práctica.</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Solución de problemas.</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 xml:space="preserve">HT - 8 </w:t>
            </w:r>
          </w:p>
          <w:p>
            <w:pPr>
              <w:pStyle w:val="Cabecera"/>
              <w:widowControl w:val="false"/>
              <w:jc w:val="center"/>
              <w:rPr>
                <w:rFonts w:ascii="Montserrat" w:hAnsi="Montserrat" w:cs="Arial"/>
                <w:sz w:val="20"/>
              </w:rPr>
            </w:pPr>
            <w:r>
              <w:rPr>
                <w:rFonts w:cs="Arial" w:ascii="Montserrat" w:hAnsi="Montserrat"/>
                <w:sz w:val="20"/>
              </w:rPr>
              <w:t>HP - 12</w:t>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30%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627"/>
        <w:gridCol w:w="710"/>
        <w:gridCol w:w="708"/>
        <w:gridCol w:w="710"/>
        <w:gridCol w:w="708"/>
        <w:gridCol w:w="711"/>
        <w:gridCol w:w="4078"/>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17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0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 xml:space="preserve">EF1 </w:t>
            </w:r>
            <w:r>
              <w:rPr>
                <w:rFonts w:ascii="Montserrat" w:hAnsi="Montserrat"/>
                <w:szCs w:val="20"/>
                <w:lang w:val="es-MX" w:eastAsia="es-MX"/>
              </w:rPr>
              <w:t>Instalaci</w:t>
            </w:r>
            <w:r>
              <w:rPr>
                <w:rFonts w:ascii="Montserrat" w:hAnsi="Montserrat"/>
                <w:szCs w:val="20"/>
                <w:lang w:val="es-MX" w:eastAsia="es-MX"/>
              </w:rPr>
              <w:t>ó</w:t>
            </w:r>
            <w:r>
              <w:rPr>
                <w:rFonts w:ascii="Montserrat" w:hAnsi="Montserrat"/>
                <w:szCs w:val="20"/>
                <w:lang w:val="es-MX" w:eastAsia="es-MX"/>
              </w:rPr>
              <w:t>n de un servidor para una webapi</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Arial" w:hAnsi="Arial" w:eastAsia="Arial" w:cs="Arial"/>
                <w:color w:val="000000"/>
                <w:kern w:val="0"/>
                <w:sz w:val="20"/>
                <w:szCs w:val="20"/>
                <w:lang w:val="es-MX" w:eastAsia="es-MX" w:bidi="ar-SA"/>
              </w:rPr>
            </w:pPr>
            <w:r>
              <w:rPr>
                <w:rFonts w:eastAsia="Arial" w:cs="Arial"/>
                <w:color w:val="000000"/>
                <w:kern w:val="0"/>
                <w:sz w:val="20"/>
                <w:szCs w:val="20"/>
                <w:lang w:val="es-MX" w:eastAsia="es-MX" w:bidi="ar-SA"/>
              </w:rPr>
              <w:t>30%</w:t>
            </w:r>
          </w:p>
        </w:tc>
        <w:tc>
          <w:tcPr>
            <w:tcW w:w="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Arial" w:hAnsi="Arial" w:eastAsia="Arial" w:cs="Arial"/>
                <w:color w:val="000000"/>
                <w:kern w:val="0"/>
                <w:sz w:val="20"/>
                <w:szCs w:val="20"/>
                <w:lang w:val="es-MX" w:eastAsia="es-MX" w:bidi="ar-SA"/>
              </w:rPr>
            </w:pPr>
            <w:r>
              <w:rPr>
                <w:rFonts w:eastAsia="Arial" w:cs="Arial"/>
                <w:color w:val="000000"/>
                <w:kern w:val="0"/>
                <w:sz w:val="20"/>
                <w:szCs w:val="20"/>
                <w:lang w:val="es-MX" w:eastAsia="es-MX" w:bidi="ar-SA"/>
              </w:rPr>
              <w:t>10%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n-US" w:eastAsia="es-MX"/>
              </w:rPr>
              <w:t>4</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eastAsia="Arial" w:cs="Arial"/>
                <w:color w:val="000000"/>
                <w:kern w:val="0"/>
                <w:sz w:val="20"/>
                <w:szCs w:val="20"/>
                <w:lang w:val="es-MX" w:eastAsia="es-MX" w:bidi="ar-SA"/>
              </w:rPr>
            </w:pPr>
            <w:r>
              <w:rPr>
                <w:rFonts w:eastAsia="Arial" w:cs="Arial" w:ascii="Montserrat" w:hAnsi="Montserrat"/>
                <w:color w:val="000000"/>
                <w:kern w:val="0"/>
                <w:sz w:val="20"/>
                <w:szCs w:val="20"/>
                <w:lang w:val="es-MX" w:eastAsia="es-MX" w:bidi="ar-SA"/>
              </w:rPr>
              <w:t xml:space="preserve">EF2 </w:t>
            </w:r>
            <w:r>
              <w:rPr>
                <w:rFonts w:eastAsia="Arial" w:cs="Arial" w:ascii="Montserrat" w:hAnsi="Montserrat"/>
                <w:color w:val="000000"/>
                <w:kern w:val="0"/>
                <w:sz w:val="20"/>
                <w:szCs w:val="20"/>
                <w:lang w:val="es-MX" w:eastAsia="es-MX" w:bidi="ar-SA"/>
              </w:rPr>
              <w:t>Instalación de Certificado de seguridad</w:t>
            </w:r>
          </w:p>
        </w:tc>
        <w:tc>
          <w:tcPr>
            <w:tcW w:w="13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30%</w:t>
            </w:r>
          </w:p>
        </w:tc>
        <w:tc>
          <w:tcPr>
            <w:tcW w:w="62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3%</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3%</w:t>
            </w:r>
          </w:p>
        </w:tc>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eastAsia="Arial" w:cs="Arial"/>
                <w:color w:val="000000"/>
                <w:kern w:val="0"/>
                <w:sz w:val="20"/>
                <w:szCs w:val="20"/>
                <w:lang w:val="es-MX" w:eastAsia="es-MX" w:bidi="ar-SA"/>
              </w:rPr>
            </w:pPr>
            <w:r>
              <w:rPr>
                <w:rFonts w:eastAsia="Arial" w:cs="Arial" w:ascii="Montserrat" w:hAnsi="Montserrat"/>
                <w:color w:val="000000"/>
                <w:kern w:val="0"/>
                <w:sz w:val="20"/>
                <w:szCs w:val="20"/>
                <w:lang w:val="es-MX" w:eastAsia="es-MX" w:bidi="ar-SA"/>
              </w:rPr>
              <w:t xml:space="preserve">EF3 </w:t>
            </w:r>
            <w:r>
              <w:rPr>
                <w:rFonts w:eastAsia="Arial" w:cs="Arial" w:ascii="Montserrat" w:hAnsi="Montserrat"/>
                <w:color w:val="000000"/>
                <w:kern w:val="0"/>
                <w:sz w:val="20"/>
                <w:szCs w:val="20"/>
                <w:lang w:val="es-MX" w:eastAsia="es-MX" w:bidi="ar-SA"/>
              </w:rPr>
              <w:t>Parche e instalaci</w:t>
            </w:r>
            <w:r>
              <w:rPr>
                <w:rFonts w:eastAsia="Arial" w:cs="Arial" w:ascii="Montserrat" w:hAnsi="Montserrat"/>
                <w:color w:val="000000"/>
                <w:kern w:val="0"/>
                <w:sz w:val="20"/>
                <w:szCs w:val="20"/>
                <w:lang w:val="es-MX" w:eastAsia="es-MX" w:bidi="ar-SA"/>
              </w:rPr>
              <w:t>ó</w:t>
            </w:r>
            <w:r>
              <w:rPr>
                <w:rFonts w:eastAsia="Arial" w:cs="Arial" w:ascii="Montserrat" w:hAnsi="Montserrat"/>
                <w:color w:val="000000"/>
                <w:kern w:val="0"/>
                <w:sz w:val="20"/>
                <w:szCs w:val="20"/>
                <w:lang w:val="es-MX" w:eastAsia="es-MX" w:bidi="ar-SA"/>
              </w:rPr>
              <w:t>n de webapi.</w:t>
            </w:r>
          </w:p>
        </w:tc>
        <w:tc>
          <w:tcPr>
            <w:tcW w:w="13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40%</w:t>
            </w:r>
          </w:p>
        </w:tc>
        <w:tc>
          <w:tcPr>
            <w:tcW w:w="62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4%</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4%</w:t>
            </w:r>
          </w:p>
        </w:tc>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2%</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pPr>
            <w:r>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100 %</w:t>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30%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20%</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20%</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rPr>
          <w:rFonts w:ascii="Montserrat" w:hAnsi="Montserrat"/>
          <w:szCs w:val="20"/>
          <w:lang w:val="es-MX"/>
        </w:rPr>
      </w:pPr>
      <w:r>
        <w:rPr>
          <w:b/>
          <w:szCs w:val="20"/>
          <w:lang w:val="es-MX" w:eastAsia="es-MX"/>
        </w:rPr>
        <w:t xml:space="preserve">Competencia No.: </w:t>
      </w:r>
      <w:r>
        <w:rPr>
          <w:rFonts w:ascii="Montserrat" w:hAnsi="Montserrat"/>
          <w:szCs w:val="20"/>
          <w:lang w:val="es-MX"/>
        </w:rPr>
        <w:t>4 Hardening de servidores</w:t>
      </w:r>
    </w:p>
    <w:p>
      <w:pPr>
        <w:pStyle w:val="Normal"/>
        <w:spacing w:lineRule="auto" w:line="276"/>
        <w:ind w:left="110" w:right="94" w:hanging="10"/>
        <w:rPr/>
      </w:pPr>
      <w:r>
        <w:rPr>
          <w:b/>
          <w:szCs w:val="20"/>
          <w:lang w:val="es-MX" w:eastAsia="es-MX"/>
        </w:rPr>
        <w:t xml:space="preserve">Descripción: </w:t>
      </w:r>
      <w:r>
        <w:rPr>
          <w:rFonts w:ascii="Montserrat" w:hAnsi="Montserrat"/>
          <w:szCs w:val="20"/>
          <w:lang w:val="es-MX"/>
        </w:rPr>
        <w:t>Aplica las mejores prácticas para realizar una configuración endurecida, una instalación segura, un adecuado manejo de usuarios y logs y un aseguramiento de servicios.</w:t>
      </w:r>
    </w:p>
    <w:p>
      <w:pPr>
        <w:pStyle w:val="Normal"/>
        <w:tabs>
          <w:tab w:val="clear" w:pos="708"/>
          <w:tab w:val="left" w:pos="2202" w:leader="none"/>
          <w:tab w:val="left" w:pos="4102" w:leader="none"/>
        </w:tabs>
        <w:spacing w:lineRule="auto" w:line="276"/>
        <w:ind w:left="10" w:right="92" w:hanging="10"/>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1"/>
                <w:numId w:val="12"/>
              </w:numPr>
              <w:tabs>
                <w:tab w:val="clear" w:pos="708"/>
                <w:tab w:val="left" w:pos="479" w:leader="none"/>
              </w:tabs>
              <w:spacing w:lineRule="auto" w:line="240" w:before="0" w:after="0"/>
              <w:ind w:left="478" w:hanging="370"/>
              <w:jc w:val="left"/>
              <w:rPr>
                <w:rFonts w:ascii="Montserrat" w:hAnsi="Montserrat"/>
                <w:szCs w:val="20"/>
                <w:lang w:val="es-MX" w:eastAsia="es-MX"/>
              </w:rPr>
            </w:pPr>
            <w:r>
              <w:rPr>
                <w:rFonts w:ascii="Montserrat" w:hAnsi="Montserrat"/>
                <w:szCs w:val="20"/>
                <w:lang w:val="es-MX" w:eastAsia="es-MX"/>
              </w:rPr>
              <w:t>Protección en sistemas Windows</w:t>
            </w:r>
          </w:p>
          <w:p>
            <w:pPr>
              <w:pStyle w:val="Normal"/>
              <w:widowControl w:val="false"/>
              <w:tabs>
                <w:tab w:val="clear" w:pos="708"/>
                <w:tab w:val="left" w:pos="479" w:leader="none"/>
              </w:tabs>
              <w:spacing w:lineRule="auto" w:line="240" w:before="0" w:after="0"/>
              <w:ind w:left="478" w:hanging="0"/>
              <w:jc w:val="left"/>
              <w:rPr>
                <w:rFonts w:ascii="Montserrat" w:hAnsi="Montserrat"/>
                <w:szCs w:val="20"/>
                <w:lang w:val="es-MX" w:eastAsia="es-MX"/>
              </w:rPr>
            </w:pPr>
            <w:r>
              <w:rPr>
                <w:rFonts w:ascii="Montserrat" w:hAnsi="Montserrat"/>
                <w:szCs w:val="20"/>
                <w:lang w:val="es-MX" w:eastAsia="es-MX"/>
              </w:rPr>
            </w:r>
          </w:p>
          <w:p>
            <w:pPr>
              <w:pStyle w:val="Normal"/>
              <w:widowControl w:val="false"/>
              <w:numPr>
                <w:ilvl w:val="1"/>
                <w:numId w:val="12"/>
              </w:numPr>
              <w:tabs>
                <w:tab w:val="clear" w:pos="708"/>
                <w:tab w:val="left" w:pos="479" w:leader="none"/>
              </w:tabs>
              <w:spacing w:lineRule="auto" w:line="240" w:before="0" w:after="0"/>
              <w:ind w:left="109" w:hanging="0"/>
              <w:jc w:val="left"/>
              <w:rPr>
                <w:rFonts w:ascii="Montserrat" w:hAnsi="Montserrat"/>
                <w:szCs w:val="20"/>
                <w:lang w:val="es-MX" w:eastAsia="es-MX"/>
              </w:rPr>
            </w:pPr>
            <w:r>
              <w:rPr>
                <w:rFonts w:ascii="Montserrat" w:hAnsi="Montserrat"/>
                <w:szCs w:val="20"/>
                <w:lang w:val="es-MX" w:eastAsia="es-MX"/>
              </w:rPr>
              <w:t>Protección en sistemas GNU/Linux  Unix</w:t>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ind w:left="10" w:right="281" w:hanging="10"/>
              <w:rPr>
                <w:rFonts w:ascii="Montserrat" w:hAnsi="Montserrat"/>
                <w:szCs w:val="20"/>
                <w:lang w:eastAsia="es-MX"/>
              </w:rPr>
            </w:pPr>
            <w:r>
              <w:rPr>
                <w:rFonts w:ascii="Montserrat" w:hAnsi="Montserrat"/>
                <w:szCs w:val="20"/>
                <w:lang w:eastAsia="es-MX"/>
              </w:rPr>
              <w:t>Realizar hardening de 25 fallas (24 medias y 1 alta) del benchmark de CIS obtenido por Hardening Kitty en Windows Server 2022.</w:t>
            </w:r>
          </w:p>
          <w:p>
            <w:pPr>
              <w:pStyle w:val="Normal"/>
              <w:widowControl w:val="false"/>
              <w:tabs>
                <w:tab w:val="clear" w:pos="708"/>
                <w:tab w:val="left" w:pos="830" w:leader="none"/>
                <w:tab w:val="left" w:pos="831" w:leader="none"/>
              </w:tabs>
              <w:ind w:left="10" w:right="281" w:hanging="10"/>
              <w:rPr>
                <w:rFonts w:ascii="Montserrat" w:hAnsi="Montserrat"/>
                <w:szCs w:val="20"/>
                <w:lang w:val="es-MX" w:eastAsia="es-MX"/>
              </w:rPr>
            </w:pPr>
            <w:r>
              <w:rPr>
                <w:rFonts w:ascii="Montserrat" w:hAnsi="Montserrat"/>
                <w:szCs w:val="20"/>
                <w:lang w:val="es-MX" w:eastAsia="es-MX"/>
              </w:rPr>
            </w:r>
          </w:p>
          <w:p>
            <w:pPr>
              <w:pStyle w:val="Normal"/>
              <w:widowControl w:val="false"/>
              <w:tabs>
                <w:tab w:val="clear" w:pos="708"/>
                <w:tab w:val="left" w:pos="830" w:leader="none"/>
                <w:tab w:val="left" w:pos="831" w:leader="none"/>
              </w:tabs>
              <w:ind w:left="10" w:right="281" w:hanging="10"/>
              <w:rPr>
                <w:rFonts w:ascii="Montserrat" w:hAnsi="Montserrat"/>
                <w:szCs w:val="20"/>
                <w:lang w:eastAsia="es-MX"/>
              </w:rPr>
            </w:pPr>
            <w:r>
              <w:rPr>
                <w:rFonts w:ascii="Montserrat" w:hAnsi="Montserrat"/>
                <w:szCs w:val="20"/>
                <w:lang w:eastAsia="es-MX"/>
              </w:rPr>
              <w:t>Darse de alta en OpenEDR plataforma en la nube y dar de alta a un agente de Windows o Linux. </w:t>
            </w:r>
          </w:p>
          <w:p>
            <w:pPr>
              <w:pStyle w:val="Normal"/>
              <w:widowControl w:val="false"/>
              <w:tabs>
                <w:tab w:val="clear" w:pos="708"/>
                <w:tab w:val="left" w:pos="830" w:leader="none"/>
                <w:tab w:val="left" w:pos="831" w:leader="none"/>
              </w:tabs>
              <w:ind w:left="10" w:right="281" w:hanging="10"/>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rPr>
                <w:rFonts w:eastAsia="" w:eastAsiaTheme="minorEastAsia"/>
                <w:color w:val="auto"/>
                <w:szCs w:val="20"/>
                <w:lang w:val="es-MX"/>
              </w:rPr>
            </w:pPr>
            <w:r>
              <w:rPr>
                <w:rFonts w:ascii="Montserrat" w:hAnsi="Montserrat"/>
                <w:szCs w:val="20"/>
                <w:lang w:eastAsia="es-MX"/>
              </w:rPr>
              <w:t>Instalar y configurar Wazuh en Ubuntu, agregar un agente de Windows o Ubuntu y realizar la prueba de concepto que el profesor le asigne.</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Introducir al alumno en la protección de los sistemas Windows (políticas de cuenta, políticas locales y de grupo, evento log, servicios del sistema, registros, sistemas de archivos y firewalls) y protección de los sistemas Linux (configuración inicial, grupos y permisos, servicios, configuración de red, firewall, prevención de ataques, logging y mantenimiento del sistema).</w:t>
            </w:r>
          </w:p>
          <w:p>
            <w:pPr>
              <w:pStyle w:val="Normal"/>
              <w:widowControl w:val="false"/>
              <w:jc w:val="left"/>
              <w:rPr>
                <w:rFonts w:ascii="Montserrat" w:hAnsi="Montserrat"/>
                <w:szCs w:val="20"/>
                <w:lang w:val="es-MX" w:eastAsia="es-MX"/>
              </w:rPr>
            </w:pPr>
            <w:r>
              <w:rPr>
                <w:rFonts w:ascii="Montserrat" w:hAnsi="Montserrat"/>
                <w:szCs w:val="20"/>
                <w:lang w:val="es-MX" w:eastAsia="es-MX"/>
              </w:rPr>
            </w:r>
          </w:p>
          <w:p>
            <w:pPr>
              <w:pStyle w:val="Normal"/>
              <w:widowControl w:val="false"/>
              <w:spacing w:before="0" w:after="5"/>
              <w:ind w:left="0" w:hanging="0"/>
              <w:rPr>
                <w:szCs w:val="20"/>
                <w:lang w:val="es-MX" w:eastAsia="es-MX"/>
              </w:rPr>
            </w:pPr>
            <w:r>
              <w:rPr>
                <w:rFonts w:eastAsia="" w:ascii="Montserrat" w:hAnsi="Montserrat" w:eastAsiaTheme="minorEastAsia"/>
                <w:szCs w:val="20"/>
                <w:lang w:val="es-MX"/>
              </w:rPr>
              <w:t>Desarrollar actividades de aprendizaje que propicien la aplicación de los temas de esta unidad.</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aplicar los conocimientos a la práctica.</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Habilidades de investigación</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aprender y actualizarse permanentemente</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Capacidad de adaptarse a nuevas situaciones</w:t>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eastAsiaTheme="minorEastAsia" w:ascii="Montserrat" w:hAnsi="Montserrat"/>
                <w:szCs w:val="20"/>
                <w:lang w:val="es-MX"/>
              </w:rPr>
            </w:r>
          </w:p>
          <w:p>
            <w:pPr>
              <w:pStyle w:val="Normal"/>
              <w:widowControl w:val="false"/>
              <w:tabs>
                <w:tab w:val="clear" w:pos="708"/>
                <w:tab w:val="left" w:pos="830" w:leader="none"/>
                <w:tab w:val="left" w:pos="831" w:leader="none"/>
              </w:tabs>
              <w:spacing w:lineRule="auto" w:line="240" w:before="0" w:after="0"/>
              <w:jc w:val="left"/>
              <w:rPr>
                <w:rFonts w:ascii="Montserrat" w:hAnsi="Montserrat" w:eastAsia="" w:eastAsiaTheme="minorEastAsia"/>
                <w:szCs w:val="20"/>
                <w:lang w:val="es-MX"/>
              </w:rPr>
            </w:pPr>
            <w:r>
              <w:rPr>
                <w:rFonts w:eastAsia="" w:ascii="Montserrat" w:hAnsi="Montserrat" w:eastAsiaTheme="minorEastAsia"/>
                <w:szCs w:val="20"/>
                <w:lang w:val="es-MX"/>
              </w:rPr>
              <w:t xml:space="preserve">Búsqueda del logro </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 xml:space="preserve">HT - 8 </w:t>
            </w:r>
          </w:p>
          <w:p>
            <w:pPr>
              <w:pStyle w:val="Cabecera"/>
              <w:widowControl w:val="false"/>
              <w:jc w:val="center"/>
              <w:rPr>
                <w:rFonts w:ascii="Montserrat" w:hAnsi="Montserrat" w:cs="Arial"/>
                <w:sz w:val="20"/>
              </w:rPr>
            </w:pPr>
            <w:r>
              <w:rPr>
                <w:rFonts w:cs="Arial" w:ascii="Montserrat" w:hAnsi="Montserrat"/>
                <w:sz w:val="20"/>
              </w:rPr>
              <w:t>HP - 12</w:t>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30%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3"/>
              </w:numPr>
              <w:tabs>
                <w:tab w:val="clear" w:pos="4419"/>
                <w:tab w:val="clear" w:pos="8838"/>
                <w:tab w:val="right" w:pos="284" w:leader="none"/>
                <w:tab w:val="right" w:pos="4498" w:leader="none"/>
                <w:tab w:val="left" w:pos="6560" w:leader="none"/>
                <w:tab w:val="left" w:pos="8299" w:leader="none"/>
              </w:tabs>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627"/>
        <w:gridCol w:w="710"/>
        <w:gridCol w:w="708"/>
        <w:gridCol w:w="710"/>
        <w:gridCol w:w="708"/>
        <w:gridCol w:w="711"/>
        <w:gridCol w:w="4078"/>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17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0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Hardening de windows</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50%</w:t>
            </w:r>
          </w:p>
        </w:tc>
        <w:tc>
          <w:tcPr>
            <w:tcW w:w="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Cada reactivo con puntaje y 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eastAsia="Arial" w:cs="Arial"/>
                <w:color w:val="000000"/>
                <w:kern w:val="0"/>
                <w:sz w:val="20"/>
                <w:szCs w:val="20"/>
                <w:lang w:val="es-MX" w:eastAsia="es-MX" w:bidi="ar-SA"/>
              </w:rPr>
            </w:pPr>
            <w:r>
              <w:rPr>
                <w:rFonts w:eastAsia="Arial" w:cs="Arial" w:ascii="Montserrat" w:hAnsi="Montserrat"/>
                <w:color w:val="000000"/>
                <w:kern w:val="0"/>
                <w:sz w:val="20"/>
                <w:szCs w:val="20"/>
                <w:lang w:val="es-MX" w:eastAsia="es-MX" w:bidi="ar-SA"/>
              </w:rPr>
              <w:t>Hardening de Gnu/Linux</w:t>
            </w:r>
          </w:p>
        </w:tc>
        <w:tc>
          <w:tcPr>
            <w:tcW w:w="13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50%</w:t>
            </w:r>
          </w:p>
        </w:tc>
        <w:tc>
          <w:tcPr>
            <w:tcW w:w="62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15%</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10%</w:t>
            </w:r>
          </w:p>
        </w:tc>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szCs w:val="20"/>
                <w:lang w:val="es-MX" w:eastAsia="es-MX"/>
              </w:rPr>
              <w:t>5%</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rPr>
              <w:t>Cada reactivo con puntaje y 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30%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rFonts w:ascii="Montserrat Medium" w:hAnsi="Montserrat Medium"/>
                <w:sz w:val="18"/>
                <w:szCs w:val="18"/>
                <w:lang w:val="es-MX" w:eastAsia="es-MX"/>
              </w:rPr>
              <w:t>20%</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20%</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10%</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10%</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10%</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spacing w:before="0" w:after="80"/>
        <w:ind w:left="0" w:hanging="0"/>
        <w:rPr>
          <w:b/>
          <w:b/>
          <w:szCs w:val="20"/>
          <w:lang w:val="es-MX" w:eastAsia="es-MX"/>
        </w:rPr>
      </w:pPr>
      <w:r>
        <w:rPr>
          <w:b/>
          <w:szCs w:val="20"/>
          <w:lang w:val="es-MX" w:eastAsia="es-MX"/>
        </w:rPr>
        <w:t>Fuentes de información y Apoyos didácticos:</w:t>
        <w:tab/>
      </w:r>
    </w:p>
    <w:p>
      <w:pPr>
        <w:pStyle w:val="Normal"/>
        <w:spacing w:before="0" w:after="80"/>
        <w:ind w:left="0" w:hanging="0"/>
        <w:rPr>
          <w:b/>
          <w:b/>
          <w:szCs w:val="20"/>
          <w:lang w:val="es-MX" w:eastAsia="es-MX"/>
        </w:rPr>
      </w:pPr>
      <w:r>
        <w:rPr>
          <w:b/>
          <w:szCs w:val="20"/>
          <w:lang w:val="es-MX" w:eastAsia="es-MX"/>
        </w:rPr>
        <w:t>Fuentes de información:                                                             Apoyos didácticos:</w:t>
      </w:r>
    </w:p>
    <w:tbl>
      <w:tblPr>
        <w:tblStyle w:val="Tablaconcuadrcula"/>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99"/>
        <w:gridCol w:w="6762"/>
      </w:tblGrid>
      <w:tr>
        <w:trPr/>
        <w:tc>
          <w:tcPr>
            <w:tcW w:w="6799" w:type="dxa"/>
            <w:tcBorders/>
          </w:tcPr>
          <w:p>
            <w:pPr>
              <w:pStyle w:val="Normal"/>
              <w:widowControl w:val="false"/>
              <w:tabs>
                <w:tab w:val="clear" w:pos="708"/>
                <w:tab w:val="left" w:pos="589" w:leader="none"/>
              </w:tabs>
              <w:spacing w:before="1" w:after="5"/>
              <w:ind w:left="10" w:right="301" w:hanging="10"/>
              <w:rPr/>
            </w:pPr>
            <w:r>
              <w:rPr>
                <w:kern w:val="0"/>
                <w:szCs w:val="22"/>
                <w:lang w:val="es-ES" w:eastAsia="es-ES" w:bidi="ar-SA"/>
              </w:rPr>
              <w:t>Center for Internet Security. (2020). Cibersecurity Best Practices. USA: CIS. Recuperado de:</w:t>
            </w:r>
            <w:r>
              <w:rPr>
                <w:color w:val="1154CC"/>
                <w:kern w:val="0"/>
                <w:szCs w:val="22"/>
                <w:lang w:val="es-ES" w:eastAsia="es-ES" w:bidi="ar-SA"/>
              </w:rPr>
              <w:t xml:space="preserve"> </w:t>
            </w:r>
            <w:hyperlink r:id="rId2">
              <w:r>
                <w:rPr>
                  <w:color w:val="1154CC"/>
                  <w:kern w:val="0"/>
                  <w:szCs w:val="22"/>
                  <w:u w:val="single"/>
                  <w:lang w:val="es-ES" w:eastAsia="es-ES" w:bidi="ar-SA"/>
                </w:rPr>
                <w:t>https://www.cisecurity.org/cybersecurity-best-practices/</w:t>
              </w:r>
            </w:hyperlink>
            <w:r>
              <w:rPr>
                <w:kern w:val="0"/>
                <w:szCs w:val="22"/>
                <w:lang w:val="es-ES" w:eastAsia="es-ES" w:bidi="ar-SA"/>
              </w:rPr>
              <w:t>.</w:t>
            </w:r>
          </w:p>
          <w:p>
            <w:pPr>
              <w:pStyle w:val="Normal"/>
              <w:widowControl w:val="false"/>
              <w:tabs>
                <w:tab w:val="clear" w:pos="708"/>
                <w:tab w:val="left" w:pos="589" w:leader="none"/>
              </w:tabs>
              <w:spacing w:before="1"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lineRule="auto" w:line="264" w:before="1" w:after="5"/>
              <w:ind w:left="10" w:right="301" w:hanging="10"/>
              <w:rPr>
                <w:kern w:val="0"/>
                <w:szCs w:val="22"/>
                <w:lang w:val="es-ES" w:eastAsia="es-ES" w:bidi="ar-SA"/>
              </w:rPr>
            </w:pPr>
            <w:r>
              <w:rPr>
                <w:kern w:val="0"/>
                <w:szCs w:val="22"/>
                <w:lang w:val="es-ES" w:eastAsia="es-ES" w:bidi="ar-SA"/>
              </w:rPr>
              <w:t>Hickey, M., &amp; Arcuri, J. (2020). Hands on Hacking: Become an Expert at Next Gen Penetration Testing and Purple Teaming. John Wiley &amp; Sons.</w:t>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5" w:after="5"/>
              <w:ind w:left="10" w:right="301" w:hanging="10"/>
              <w:rPr>
                <w:kern w:val="0"/>
                <w:szCs w:val="22"/>
                <w:lang w:val="es-ES" w:eastAsia="es-ES" w:bidi="ar-SA"/>
              </w:rPr>
            </w:pPr>
            <w:r>
              <w:rPr>
                <w:kern w:val="0"/>
                <w:szCs w:val="22"/>
                <w:lang w:val="es-ES" w:eastAsia="es-ES" w:bidi="ar-SA"/>
              </w:rPr>
              <w:t>Kleymenov, A., &amp; Thabet, A. (2022). Mastering Malware Analysis: A malware analyst's practical guide to combating malicious software, APT, cybercrime, and IoT attacks. Packt Publishing Ltd.</w:t>
            </w:r>
          </w:p>
          <w:p>
            <w:pPr>
              <w:pStyle w:val="Normal"/>
              <w:widowControl w:val="false"/>
              <w:tabs>
                <w:tab w:val="clear" w:pos="708"/>
                <w:tab w:val="left" w:pos="589" w:leader="none"/>
              </w:tabs>
              <w:spacing w:before="5"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lineRule="auto" w:line="264" w:before="1" w:after="5"/>
              <w:ind w:left="10" w:right="301" w:hanging="10"/>
              <w:rPr>
                <w:kern w:val="0"/>
                <w:szCs w:val="22"/>
                <w:lang w:val="es-ES" w:eastAsia="es-ES" w:bidi="ar-SA"/>
              </w:rPr>
            </w:pPr>
            <w:r>
              <w:rPr>
                <w:kern w:val="0"/>
                <w:szCs w:val="22"/>
                <w:lang w:val="es-ES" w:eastAsia="es-ES" w:bidi="ar-SA"/>
              </w:rPr>
              <w:t>Khawaja, G. (2021). Kali Linux penetration testing bible. John Wiley &amp; Sons.</w:t>
            </w:r>
          </w:p>
          <w:p>
            <w:pPr>
              <w:pStyle w:val="Normal"/>
              <w:widowControl w:val="false"/>
              <w:tabs>
                <w:tab w:val="clear" w:pos="708"/>
                <w:tab w:val="left" w:pos="589" w:leader="none"/>
              </w:tabs>
              <w:spacing w:lineRule="auto" w:line="264" w:before="1"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lineRule="auto" w:line="264" w:before="5" w:after="5"/>
              <w:ind w:left="10" w:right="301" w:hanging="10"/>
              <w:rPr>
                <w:kern w:val="0"/>
                <w:szCs w:val="22"/>
                <w:lang w:val="es-ES" w:eastAsia="es-ES" w:bidi="ar-SA"/>
              </w:rPr>
            </w:pPr>
            <w:r>
              <w:rPr>
                <w:kern w:val="0"/>
                <w:szCs w:val="22"/>
                <w:lang w:val="es-ES" w:eastAsia="es-ES" w:bidi="ar-SA"/>
              </w:rPr>
              <w:t>Kissi, M. K., &amp; Asante, M. (2020). Penetration testing of IEEE 802.11 encryption protocols using Kali Linux hacking tools. International Journal of Computer Applications, 975, 8887.</w:t>
            </w:r>
          </w:p>
          <w:p>
            <w:pPr>
              <w:pStyle w:val="Normal"/>
              <w:widowControl w:val="false"/>
              <w:tabs>
                <w:tab w:val="clear" w:pos="708"/>
                <w:tab w:val="left" w:pos="589" w:leader="none"/>
              </w:tabs>
              <w:spacing w:lineRule="auto" w:line="264" w:before="5" w:after="5"/>
              <w:ind w:left="10"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lineRule="auto" w:line="271" w:before="6" w:after="5"/>
              <w:ind w:left="10" w:right="301" w:hanging="10"/>
              <w:rPr>
                <w:kern w:val="0"/>
                <w:szCs w:val="22"/>
                <w:lang w:val="es-ES" w:eastAsia="es-ES" w:bidi="ar-SA"/>
              </w:rPr>
            </w:pPr>
            <w:r>
              <w:rPr>
                <w:kern w:val="0"/>
                <w:szCs w:val="22"/>
                <w:lang w:val="es-ES" w:eastAsia="es-ES" w:bidi="ar-SA"/>
              </w:rPr>
              <w:t xml:space="preserve">Graham. Daniel (2021). </w:t>
            </w:r>
            <w:bookmarkStart w:id="0" w:name="bookmark=id.gjdgxs"/>
            <w:bookmarkStart w:id="1" w:name="bookmark=id.30j0zll"/>
            <w:bookmarkEnd w:id="0"/>
            <w:bookmarkEnd w:id="1"/>
            <w:r>
              <w:rPr>
                <w:kern w:val="0"/>
                <w:szCs w:val="22"/>
                <w:lang w:val="es-ES" w:eastAsia="es-ES" w:bidi="ar-SA"/>
              </w:rPr>
              <w:t xml:space="preserve">Ethical Hacking: A Hands-on Introduction to Breaking In. No Starch Press </w:t>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5" w:after="5"/>
              <w:ind w:left="10" w:right="301" w:hanging="10"/>
              <w:rPr>
                <w:kern w:val="0"/>
                <w:szCs w:val="22"/>
                <w:lang w:val="es-ES" w:eastAsia="es-ES" w:bidi="ar-SA"/>
              </w:rPr>
            </w:pPr>
            <w:r>
              <w:rPr>
                <w:kern w:val="0"/>
                <w:szCs w:val="22"/>
                <w:lang w:val="es-ES" w:eastAsia="es-ES" w:bidi="ar-SA"/>
              </w:rPr>
              <w:t>Ligh, M., Adair, S., Hartstein, B., &amp; Richard, M. (2010). Malware Analyst’s Cookbook and DVD. John Wiley &amp; Sons Inc.</w:t>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t>Mohanta, A., &amp; Saldanha, A. (2020). Malware Analysis and Detection Engineering: A Comprehensive Approach to Detect and Analyze Modern Malware. New York, NY, USA: Apress</w:t>
            </w:r>
          </w:p>
          <w:p>
            <w:pPr>
              <w:pStyle w:val="Normal"/>
              <w:widowControl w:val="false"/>
              <w:tabs>
                <w:tab w:val="clear" w:pos="708"/>
                <w:tab w:val="left" w:pos="589" w:leader="none"/>
              </w:tabs>
              <w:spacing w:before="1"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0" w:after="5"/>
              <w:ind w:left="10" w:right="301" w:hanging="10"/>
              <w:rPr>
                <w:kern w:val="0"/>
                <w:szCs w:val="22"/>
                <w:lang w:val="es-ES" w:eastAsia="es-ES" w:bidi="ar-SA"/>
              </w:rPr>
            </w:pPr>
            <w:r>
              <w:rPr>
                <w:kern w:val="0"/>
                <w:szCs w:val="22"/>
                <w:lang w:val="es-ES" w:eastAsia="es-ES" w:bidi="ar-SA"/>
              </w:rPr>
              <w:t>Markstedter. Maria  (2023). P</w:t>
            </w:r>
            <w:bookmarkStart w:id="2" w:name="bookmark=id.3znysh7"/>
            <w:bookmarkStart w:id="3" w:name="bookmark=id.1fob9te"/>
            <w:bookmarkEnd w:id="2"/>
            <w:bookmarkEnd w:id="3"/>
            <w:r>
              <w:rPr>
                <w:kern w:val="0"/>
                <w:szCs w:val="22"/>
                <w:lang w:val="es-ES" w:eastAsia="es-ES" w:bidi="ar-SA"/>
              </w:rPr>
              <w:t>Blue Fox: Arm Assembly Internals and Reverse Engineering. Wiley; 1st edition</w:t>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1" w:after="5"/>
              <w:ind w:left="10" w:right="301" w:hanging="10"/>
              <w:rPr>
                <w:kern w:val="0"/>
                <w:szCs w:val="22"/>
                <w:lang w:val="es-ES" w:eastAsia="es-ES" w:bidi="ar-SA"/>
              </w:rPr>
            </w:pPr>
            <w:r>
              <w:rPr>
                <w:kern w:val="0"/>
                <w:szCs w:val="22"/>
                <w:lang w:val="es-ES" w:eastAsia="es-ES" w:bidi="ar-SA"/>
              </w:rPr>
              <w:t>Stallings, W. (2019). Effective cybersecurity: understanding and using standards and best practices. Pearson.</w:t>
            </w:r>
          </w:p>
          <w:p>
            <w:pPr>
              <w:pStyle w:val="Normal"/>
              <w:widowControl w:val="false"/>
              <w:tabs>
                <w:tab w:val="clear" w:pos="708"/>
                <w:tab w:val="left" w:pos="589" w:leader="none"/>
              </w:tabs>
              <w:spacing w:before="1"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0" w:after="5"/>
              <w:ind w:left="10" w:right="301" w:hanging="10"/>
              <w:rPr>
                <w:kern w:val="0"/>
                <w:szCs w:val="22"/>
                <w:lang w:val="es-ES" w:eastAsia="es-ES" w:bidi="ar-SA"/>
              </w:rPr>
            </w:pPr>
            <w:r>
              <w:rPr>
                <w:kern w:val="0"/>
                <w:szCs w:val="22"/>
                <w:lang w:val="es-ES" w:eastAsia="es-ES" w:bidi="ar-SA"/>
              </w:rPr>
              <w:t>Sikorski, M., Honig, A.(2012). Practical Malware Analysis: The Hands-On Guide to Dissecting Malicious Software. No Starch Press.</w:t>
            </w:r>
          </w:p>
          <w:p>
            <w:pPr>
              <w:pStyle w:val="Normal"/>
              <w:widowControl w:val="false"/>
              <w:tabs>
                <w:tab w:val="clear" w:pos="708"/>
                <w:tab w:val="left" w:pos="589" w:leader="none"/>
              </w:tabs>
              <w:spacing w:lineRule="auto" w:line="271" w:before="1" w:after="5"/>
              <w:ind w:left="10" w:right="301" w:hanging="10"/>
              <w:rPr/>
            </w:pPr>
            <w:r>
              <w:rPr>
                <w:kern w:val="0"/>
                <w:szCs w:val="22"/>
                <w:lang w:val="es-ES" w:eastAsia="es-ES" w:bidi="ar-SA"/>
              </w:rPr>
              <w:t>The Offensive Security Team, «Understanding Payloads in Metasploit,» 28 04 2016. [En línea]. Available:</w:t>
            </w:r>
            <w:r>
              <w:rPr>
                <w:color w:val="1154CC"/>
                <w:kern w:val="0"/>
                <w:szCs w:val="22"/>
                <w:lang w:val="es-ES" w:eastAsia="es-ES" w:bidi="ar-SA"/>
              </w:rPr>
              <w:t xml:space="preserve"> </w:t>
            </w:r>
            <w:hyperlink r:id="rId3">
              <w:r>
                <w:rPr>
                  <w:color w:val="1154CC"/>
                  <w:kern w:val="0"/>
                  <w:szCs w:val="22"/>
                  <w:u w:val="single"/>
                  <w:lang w:val="es-ES" w:eastAsia="es-ES" w:bidi="ar-SA"/>
                </w:rPr>
                <w:t>https://www.offensive-security.com/metasploit-</w:t>
              </w:r>
            </w:hyperlink>
            <w:r>
              <w:rPr>
                <w:color w:val="1154CC"/>
                <w:kern w:val="0"/>
                <w:szCs w:val="22"/>
                <w:lang w:val="es-ES" w:eastAsia="es-ES" w:bidi="ar-SA"/>
              </w:rPr>
              <w:t xml:space="preserve"> </w:t>
            </w:r>
            <w:hyperlink r:id="rId4">
              <w:r>
                <w:rPr>
                  <w:color w:val="1154CC"/>
                  <w:kern w:val="0"/>
                  <w:szCs w:val="22"/>
                  <w:u w:val="single"/>
                  <w:lang w:val="es-ES" w:eastAsia="es-ES" w:bidi="ar-SA"/>
                </w:rPr>
                <w:t>unleashed/payloads/</w:t>
              </w:r>
            </w:hyperlink>
            <w:r>
              <w:rPr>
                <w:kern w:val="0"/>
                <w:szCs w:val="22"/>
                <w:lang w:val="es-ES" w:eastAsia="es-ES" w:bidi="ar-SA"/>
              </w:rPr>
              <w:t>. [Último acceso: 25 01 2024].</w:t>
            </w:r>
          </w:p>
          <w:p>
            <w:pPr>
              <w:pStyle w:val="Normal"/>
              <w:widowControl w:val="false"/>
              <w:tabs>
                <w:tab w:val="clear" w:pos="708"/>
                <w:tab w:val="left" w:pos="589" w:leader="none"/>
              </w:tabs>
              <w:spacing w:lineRule="auto" w:line="271" w:before="1" w:after="5"/>
              <w:ind w:left="164" w:right="301" w:hanging="10"/>
              <w:rPr>
                <w:kern w:val="0"/>
                <w:szCs w:val="22"/>
                <w:lang w:val="es-ES" w:eastAsia="es-ES" w:bidi="ar-SA"/>
              </w:rPr>
            </w:pPr>
            <w:r>
              <w:rPr>
                <w:kern w:val="0"/>
                <w:szCs w:val="22"/>
                <w:lang w:val="es-ES" w:eastAsia="es-ES" w:bidi="ar-SA"/>
              </w:rPr>
            </w:r>
          </w:p>
          <w:p>
            <w:pPr>
              <w:pStyle w:val="Normal"/>
              <w:widowControl w:val="false"/>
              <w:tabs>
                <w:tab w:val="clear" w:pos="708"/>
                <w:tab w:val="left" w:pos="589" w:leader="none"/>
              </w:tabs>
              <w:spacing w:before="0" w:after="5"/>
              <w:ind w:left="10" w:right="301" w:hanging="10"/>
              <w:rPr/>
            </w:pPr>
            <w:r>
              <w:rPr>
                <w:rFonts w:ascii="Montserrat" w:hAnsi="Montserrat"/>
                <w:kern w:val="0"/>
                <w:szCs w:val="22"/>
                <w:lang w:val="es-ES" w:eastAsia="es-ES" w:bidi="ar-SA"/>
              </w:rPr>
              <w:t>«The Penetration Testing Execution Standard,» 16 08 2014. [En línea]. Available:</w:t>
            </w:r>
            <w:r>
              <w:rPr>
                <w:rFonts w:ascii="Montserrat" w:hAnsi="Montserrat"/>
                <w:color w:val="1154CC"/>
                <w:kern w:val="0"/>
                <w:szCs w:val="22"/>
                <w:lang w:val="es-ES" w:eastAsia="es-ES" w:bidi="ar-SA"/>
              </w:rPr>
              <w:t xml:space="preserve"> </w:t>
            </w:r>
            <w:hyperlink r:id="rId5">
              <w:r>
                <w:rPr>
                  <w:rFonts w:ascii="Montserrat" w:hAnsi="Montserrat"/>
                  <w:color w:val="1154CC"/>
                  <w:kern w:val="0"/>
                  <w:szCs w:val="22"/>
                  <w:u w:val="single"/>
                  <w:lang w:val="es-ES" w:eastAsia="es-ES" w:bidi="ar-SA"/>
                </w:rPr>
                <w:t>http://www.pentest-standard.org/</w:t>
              </w:r>
            </w:hyperlink>
            <w:r>
              <w:rPr>
                <w:rFonts w:ascii="Montserrat" w:hAnsi="Montserrat"/>
                <w:kern w:val="0"/>
                <w:szCs w:val="22"/>
                <w:lang w:val="es-ES" w:eastAsia="es-ES" w:bidi="ar-SA"/>
              </w:rPr>
              <w:t>. [Último acceso: 25 01 2024].</w:t>
            </w:r>
          </w:p>
        </w:tc>
        <w:tc>
          <w:tcPr>
            <w:tcW w:w="6762" w:type="dxa"/>
            <w:tcBorders/>
          </w:tcPr>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Presentaciones de la asignatura</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Kali Linux</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Microsoft Windows Server 2022</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Ubuntu Server 24.04</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Python 3</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Owasp Top 10</w:t>
            </w:r>
          </w:p>
          <w:p>
            <w:pPr>
              <w:pStyle w:val="ListParagraph"/>
              <w:widowControl w:val="false"/>
              <w:numPr>
                <w:ilvl w:val="0"/>
                <w:numId w:val="4"/>
              </w:numPr>
              <w:spacing w:before="0" w:after="5"/>
              <w:contextualSpacing/>
              <w:rPr>
                <w:rFonts w:ascii="Montserrat" w:hAnsi="Montserrat"/>
                <w:szCs w:val="20"/>
                <w:lang w:val="es-MX" w:eastAsia="es-MX"/>
              </w:rPr>
            </w:pPr>
            <w:r>
              <w:rPr>
                <w:rFonts w:ascii="Montserrat" w:hAnsi="Montserrat"/>
                <w:kern w:val="0"/>
                <w:szCs w:val="20"/>
                <w:lang w:val="es-MX" w:eastAsia="es-MX" w:bidi="ar-SA"/>
              </w:rPr>
              <w:t>Lazarus</w:t>
            </w:r>
          </w:p>
          <w:p>
            <w:pPr>
              <w:pStyle w:val="ListParagraph"/>
              <w:widowControl w:val="false"/>
              <w:suppressAutoHyphens w:val="true"/>
              <w:spacing w:before="0" w:after="5"/>
              <w:ind w:left="10" w:hanging="10"/>
              <w:contextualSpacing/>
              <w:jc w:val="left"/>
              <w:rPr>
                <w:rFonts w:ascii="Montserrat" w:hAnsi="Montserrat"/>
                <w:szCs w:val="20"/>
                <w:lang w:eastAsia="es-MX"/>
              </w:rPr>
            </w:pPr>
            <w:r>
              <w:rPr>
                <w:rFonts w:ascii="Montserrat" w:hAnsi="Montserrat"/>
                <w:szCs w:val="20"/>
                <w:lang w:eastAsia="es-MX"/>
              </w:rPr>
            </w:r>
          </w:p>
        </w:tc>
      </w:tr>
    </w:tbl>
    <w:p>
      <w:pPr>
        <w:pStyle w:val="Normal"/>
        <w:spacing w:before="0" w:after="80"/>
        <w:ind w:left="0" w:hanging="0"/>
        <w:rPr>
          <w:szCs w:val="20"/>
          <w:lang w:val="es-MX" w:eastAsia="es-MX"/>
        </w:rPr>
      </w:pPr>
      <w:r>
        <w:rPr>
          <w:szCs w:val="20"/>
          <w:lang w:val="es-MX" w:eastAsia="es-MX"/>
        </w:rPr>
        <w:tab/>
        <w:tab/>
      </w:r>
    </w:p>
    <w:p>
      <w:pPr>
        <w:pStyle w:val="Normal"/>
        <w:spacing w:before="0" w:after="80"/>
        <w:ind w:left="0" w:hanging="0"/>
        <w:rPr>
          <w:szCs w:val="20"/>
          <w:lang w:val="es-MX" w:eastAsia="es-MX"/>
        </w:rPr>
      </w:pPr>
      <w:r>
        <w:rPr>
          <w:szCs w:val="20"/>
          <w:lang w:val="es-MX" w:eastAsia="es-MX"/>
        </w:rPr>
        <w:tab/>
        <w:tab/>
      </w:r>
    </w:p>
    <w:p>
      <w:pPr>
        <w:pStyle w:val="Normal"/>
        <w:spacing w:before="0" w:after="80"/>
        <w:ind w:left="0" w:hanging="0"/>
        <w:rPr>
          <w:szCs w:val="20"/>
          <w:lang w:val="es-MX" w:eastAsia="es-MX"/>
        </w:rPr>
      </w:pPr>
      <w:r>
        <w:rPr>
          <w:szCs w:val="20"/>
          <w:lang w:val="es-MX" w:eastAsia="es-MX"/>
        </w:rPr>
      </w:r>
    </w:p>
    <w:p>
      <w:pPr>
        <w:pStyle w:val="Normal"/>
        <w:spacing w:before="0" w:after="80"/>
        <w:ind w:left="0" w:hanging="0"/>
        <w:rPr>
          <w:szCs w:val="20"/>
          <w:lang w:val="es-MX" w:eastAsia="es-MX"/>
        </w:rPr>
      </w:pPr>
      <w:r>
        <w:rPr>
          <w:szCs w:val="20"/>
          <w:lang w:val="es-MX" w:eastAsia="es-MX"/>
        </w:rPr>
      </w:r>
    </w:p>
    <w:p>
      <w:pPr>
        <w:pStyle w:val="Normal"/>
        <w:spacing w:before="0" w:after="80"/>
        <w:ind w:left="0" w:hanging="0"/>
        <w:rPr>
          <w:szCs w:val="20"/>
          <w:lang w:val="es-MX" w:eastAsia="es-MX"/>
        </w:rPr>
      </w:pPr>
      <w:r>
        <w:rPr>
          <w:szCs w:val="20"/>
          <w:lang w:val="es-MX" w:eastAsia="es-MX"/>
        </w:rPr>
      </w:r>
    </w:p>
    <w:p>
      <w:pPr>
        <w:pStyle w:val="Normal"/>
        <w:spacing w:before="0" w:after="80"/>
        <w:ind w:left="0" w:hanging="0"/>
        <w:rPr>
          <w:szCs w:val="20"/>
          <w:lang w:val="es-MX" w:eastAsia="es-MX"/>
        </w:rPr>
      </w:pPr>
      <w:r>
        <w:rPr>
          <w:szCs w:val="20"/>
          <w:lang w:val="es-MX" w:eastAsia="es-MX"/>
        </w:rPr>
      </w:r>
    </w:p>
    <w:p>
      <w:pPr>
        <w:pStyle w:val="Normal"/>
        <w:rPr>
          <w:b/>
          <w:b/>
          <w:szCs w:val="20"/>
          <w:lang w:val="es-MX" w:eastAsia="es-MX"/>
        </w:rPr>
      </w:pPr>
      <w:r>
        <w:rPr>
          <w:b/>
          <w:szCs w:val="20"/>
          <w:lang w:val="es-MX" w:eastAsia="es-MX"/>
        </w:rPr>
        <w:t xml:space="preserve">Calendarización de evaluación (semanas): </w:t>
      </w:r>
    </w:p>
    <w:p>
      <w:pPr>
        <w:pStyle w:val="Normal"/>
        <w:rPr>
          <w:b/>
          <w:b/>
          <w:szCs w:val="20"/>
          <w:lang w:val="es-MX" w:eastAsia="es-MX"/>
        </w:rPr>
      </w:pPr>
      <w:r>
        <w:rPr>
          <w:b/>
          <w:szCs w:val="20"/>
          <w:lang w:val="es-MX" w:eastAsia="es-MX"/>
        </w:rPr>
      </w:r>
    </w:p>
    <w:tbl>
      <w:tblPr>
        <w:tblW w:w="1350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18"/>
        <w:gridCol w:w="721"/>
        <w:gridCol w:w="721"/>
        <w:gridCol w:w="724"/>
        <w:gridCol w:w="720"/>
        <w:gridCol w:w="720"/>
        <w:gridCol w:w="724"/>
        <w:gridCol w:w="721"/>
        <w:gridCol w:w="720"/>
        <w:gridCol w:w="723"/>
        <w:gridCol w:w="743"/>
        <w:gridCol w:w="741"/>
        <w:gridCol w:w="742"/>
        <w:gridCol w:w="743"/>
        <w:gridCol w:w="741"/>
        <w:gridCol w:w="743"/>
        <w:gridCol w:w="742"/>
      </w:tblGrid>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Semana</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5</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6</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8</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9</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10</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11</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12</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15</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Unidad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t>3</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T.P.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ED</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br/>
              <w:t>ES1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EF3</w:t>
              <w:br/>
              <w:t>ES2</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EF4</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t>EF5</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EF6</w:t>
              <w:br/>
              <w:t>ES3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EF7</w:t>
              <w:br/>
              <w:t>ES4</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T.R.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ED</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br/>
              <w:t>ES1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EF3</w:t>
              <w:br/>
              <w:t>ES2</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EF4</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t>EF5</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EF6</w:t>
              <w:br/>
              <w:t>ES3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EF7</w:t>
              <w:br/>
              <w:t>ES4</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S.D.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r>
      <w:tr>
        <w:trPr/>
        <w:tc>
          <w:tcPr>
            <w:tcW w:w="135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t xml:space="preserve">Observaciones </w:t>
            </w:r>
          </w:p>
          <w:p>
            <w:pPr>
              <w:pStyle w:val="Normal"/>
              <w:widowControl w:val="false"/>
              <w:spacing w:before="0" w:after="5"/>
              <w:rPr>
                <w:szCs w:val="20"/>
                <w:lang w:val="es-MX" w:eastAsia="es-MX"/>
              </w:rPr>
            </w:pPr>
            <w:r>
              <w:rPr>
                <w:szCs w:val="20"/>
                <w:lang w:val="es-MX" w:eastAsia="es-MX"/>
              </w:rPr>
            </w:r>
          </w:p>
        </w:tc>
      </w:tr>
    </w:tbl>
    <w:p>
      <w:pPr>
        <w:pStyle w:val="Normal"/>
        <w:rPr>
          <w:szCs w:val="20"/>
          <w:lang w:val="es-MX" w:eastAsia="es-MX"/>
        </w:rPr>
      </w:pPr>
      <w:r>
        <w:rPr>
          <w:szCs w:val="20"/>
          <w:lang w:val="es-MX" w:eastAsia="es-MX"/>
        </w:rPr>
        <w:t xml:space="preserve">ED = Evaluación diagnóstica. EF n = Evaluación formativa. ES = Evaluación sumativa. </w:t>
      </w:r>
    </w:p>
    <w:p>
      <w:pPr>
        <w:pStyle w:val="Normal"/>
        <w:rPr>
          <w:szCs w:val="20"/>
          <w:lang w:val="es-MX" w:eastAsia="es-MX"/>
        </w:rPr>
      </w:pPr>
      <w:r>
        <w:rPr>
          <w:szCs w:val="20"/>
          <w:lang w:val="es-MX" w:eastAsia="es-MX"/>
        </w:rPr>
        <w:t>TP= Tiempo planeado TR=Tiempo real SD = Seguimiento departamental</w:t>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jc w:val="right"/>
        <w:rPr>
          <w:b/>
          <w:b/>
          <w:szCs w:val="20"/>
          <w:u w:val="single"/>
          <w:lang w:val="es-MX" w:eastAsia="es-MX"/>
        </w:rPr>
      </w:pPr>
      <w:r>
        <w:rPr>
          <w:szCs w:val="20"/>
          <w:lang w:val="es-MX" w:eastAsia="es-MX"/>
        </w:rPr>
        <w:t xml:space="preserve">Fecha de elaboración: </w:t>
      </w:r>
      <w:r>
        <w:rPr>
          <w:szCs w:val="20"/>
          <w:lang w:val="es-MX" w:eastAsia="es-MX"/>
        </w:rPr>
        <w:t>14</w:t>
      </w:r>
      <w:r>
        <w:rPr>
          <w:szCs w:val="20"/>
          <w:lang w:val="es-MX" w:eastAsia="es-MX"/>
        </w:rPr>
        <w:t xml:space="preserve"> de </w:t>
      </w:r>
      <w:r>
        <w:rPr>
          <w:szCs w:val="20"/>
          <w:lang w:val="es-MX" w:eastAsia="es-MX"/>
        </w:rPr>
        <w:t>Agosto</w:t>
      </w:r>
      <w:r>
        <w:rPr>
          <w:szCs w:val="20"/>
          <w:lang w:val="es-MX" w:eastAsia="es-MX"/>
        </w:rPr>
        <w:t xml:space="preserve"> de 2025</w:t>
      </w:r>
    </w:p>
    <w:p>
      <w:pPr>
        <w:pStyle w:val="Normal"/>
        <w:jc w:val="center"/>
        <w:rPr>
          <w:b/>
          <w:b/>
          <w:szCs w:val="20"/>
          <w:u w:val="single"/>
          <w:lang w:val="es-MX" w:eastAsia="es-MX"/>
        </w:rPr>
      </w:pPr>
      <w:r>
        <w:rPr>
          <w:b/>
          <w:szCs w:val="20"/>
          <w:u w:val="single"/>
          <w:lang w:val="es-MX" w:eastAsia="es-MX"/>
        </w:rPr>
      </w:r>
    </w:p>
    <w:p>
      <w:pPr>
        <w:pStyle w:val="Normal"/>
        <w:jc w:val="center"/>
        <w:rPr>
          <w:b/>
          <w:b/>
          <w:szCs w:val="20"/>
          <w:u w:val="single"/>
          <w:lang w:val="es-MX" w:eastAsia="es-MX"/>
        </w:rPr>
      </w:pPr>
      <w:r>
        <w:rPr>
          <w:b/>
          <w:szCs w:val="20"/>
          <w:u w:val="single"/>
          <w:lang w:val="es-MX" w:eastAsia="es-MX"/>
        </w:rPr>
      </w:r>
    </w:p>
    <w:p>
      <w:pPr>
        <w:pStyle w:val="Normal"/>
        <w:jc w:val="center"/>
        <w:rPr>
          <w:szCs w:val="20"/>
          <w:lang w:val="es-MX" w:eastAsia="es-MX"/>
        </w:rPr>
      </w:pPr>
      <w:r>
        <w:rPr>
          <w:szCs w:val="20"/>
          <w:lang w:val="es-MX" w:eastAsia="es-MX"/>
        </w:rPr>
      </w:r>
    </w:p>
    <w:p>
      <w:pPr>
        <w:pStyle w:val="Piedepgina"/>
        <w:jc w:val="center"/>
        <w:rPr>
          <w:rFonts w:ascii="Montserrat Medium" w:hAnsi="Montserrat Medium"/>
          <w:sz w:val="18"/>
          <w:szCs w:val="18"/>
        </w:rPr>
      </w:pPr>
      <w:r>
        <w:rPr>
          <w:rFonts w:ascii="Montserrat Medium" w:hAnsi="Montserrat Medium"/>
          <w:sz w:val="18"/>
          <w:szCs w:val="18"/>
          <w:lang w:val="es-MX" w:eastAsia="es-MX"/>
        </w:rPr>
        <w:t xml:space="preserve">                                                                                                                                          </w:t>
      </w:r>
      <w:r>
        <w:rPr>
          <w:rFonts w:ascii="Montserrat Medium" w:hAnsi="Montserrat Medium"/>
          <w:sz w:val="18"/>
          <w:szCs w:val="18"/>
          <w:lang w:val="es-MX" w:eastAsia="es-MX"/>
        </w:rPr>
        <w:t xml:space="preserve">Vo. Bo. </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_____________________________                                                                                                                       _____________________________________</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Leonardo Valdes Arteaga                                                                                                                               Ing. José Gaspar Barrón Osornio</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Wilfrido Medina Varela</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Docente </w:t>
        <w:tab/>
        <w:tab/>
        <w:t xml:space="preserve">                                                                                                  Sistemas y Computación</w:t>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ind w:hanging="0"/>
        <w:jc w:val="center"/>
        <w:rPr/>
      </w:pPr>
      <w:r>
        <w:rPr/>
      </w:r>
    </w:p>
    <w:p>
      <w:pPr>
        <w:pStyle w:val="Piedepgina"/>
        <w:jc w:val="left"/>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Normal"/>
        <w:spacing w:lineRule="auto" w:line="240"/>
        <w:jc w:val="center"/>
        <w:rPr>
          <w:szCs w:val="20"/>
        </w:rPr>
      </w:pPr>
      <w:r>
        <w:rPr>
          <w:b/>
          <w:szCs w:val="20"/>
        </w:rPr>
        <w:t>INSTRUCTIVO DE LLENADO</w:t>
      </w:r>
    </w:p>
    <w:p>
      <w:pPr>
        <w:pStyle w:val="Normal"/>
        <w:spacing w:before="0" w:after="0"/>
        <w:rPr>
          <w:szCs w:val="20"/>
        </w:rPr>
      </w:pPr>
      <w:r>
        <w:rPr>
          <w:szCs w:val="20"/>
        </w:rPr>
      </w:r>
    </w:p>
    <w:p>
      <w:pPr>
        <w:pStyle w:val="Normal"/>
        <w:spacing w:before="0" w:after="0"/>
        <w:rPr>
          <w:szCs w:val="20"/>
        </w:rPr>
      </w:pPr>
      <w:r>
        <w:rPr>
          <w:szCs w:val="20"/>
        </w:rPr>
        <w:t>Al momento de ingresar la información en el formato, por favor eliminar la numeración que está entre paréntesis.</w:t>
      </w:r>
    </w:p>
    <w:p>
      <w:pPr>
        <w:pStyle w:val="Normal"/>
        <w:spacing w:before="0" w:after="0"/>
        <w:ind w:left="1080" w:hanging="10"/>
        <w:rPr>
          <w:szCs w:val="20"/>
        </w:rPr>
      </w:pPr>
      <w:r>
        <w:rPr>
          <w:szCs w:val="20"/>
        </w:rPr>
      </w:r>
    </w:p>
    <w:p>
      <w:pPr>
        <w:pStyle w:val="Normal"/>
        <w:numPr>
          <w:ilvl w:val="0"/>
          <w:numId w:val="2"/>
        </w:numPr>
        <w:spacing w:lineRule="auto" w:line="276" w:before="0" w:after="0"/>
        <w:ind w:left="426" w:hanging="360"/>
        <w:rPr>
          <w:szCs w:val="20"/>
        </w:rPr>
      </w:pPr>
      <w:r>
        <w:rPr>
          <w:szCs w:val="20"/>
        </w:rPr>
        <w:t>Periodo escolar en el cual se va a aplicar la Instrumentación didáctica (por ejemplo: agosto-diciembre 2022, enero-junio 2022, verano 2022).</w:t>
      </w:r>
    </w:p>
    <w:p>
      <w:pPr>
        <w:pStyle w:val="Normal"/>
        <w:numPr>
          <w:ilvl w:val="0"/>
          <w:numId w:val="2"/>
        </w:numPr>
        <w:spacing w:lineRule="auto" w:line="276" w:before="0" w:after="0"/>
        <w:ind w:left="426" w:hanging="360"/>
        <w:rPr>
          <w:szCs w:val="20"/>
        </w:rPr>
      </w:pPr>
      <w:r>
        <w:rPr>
          <w:szCs w:val="20"/>
        </w:rPr>
        <w:t>Colocar el nombre de la asignatura.</w:t>
      </w:r>
    </w:p>
    <w:p>
      <w:pPr>
        <w:pStyle w:val="Normal"/>
        <w:numPr>
          <w:ilvl w:val="0"/>
          <w:numId w:val="2"/>
        </w:numPr>
        <w:spacing w:lineRule="auto" w:line="276" w:before="0" w:after="0"/>
        <w:ind w:left="426" w:hanging="360"/>
        <w:rPr>
          <w:szCs w:val="20"/>
        </w:rPr>
      </w:pPr>
      <w:r>
        <w:rPr>
          <w:szCs w:val="20"/>
        </w:rPr>
        <w:t>Clave de la asignatura, se encuentra en el temario de la asignatura.</w:t>
      </w:r>
    </w:p>
    <w:p>
      <w:pPr>
        <w:pStyle w:val="Normal"/>
        <w:numPr>
          <w:ilvl w:val="0"/>
          <w:numId w:val="2"/>
        </w:numPr>
        <w:spacing w:lineRule="auto" w:line="276" w:before="0" w:after="0"/>
        <w:ind w:left="426" w:hanging="360"/>
        <w:rPr>
          <w:szCs w:val="20"/>
        </w:rPr>
      </w:pPr>
      <w:r>
        <w:rPr>
          <w:szCs w:val="20"/>
        </w:rPr>
        <w:t>Registrar las horas teóricas, horas prácticas y créditos de la asignatura que se encuentra en el temario de la asignatura.</w:t>
      </w:r>
    </w:p>
    <w:p>
      <w:pPr>
        <w:pStyle w:val="Normal"/>
        <w:numPr>
          <w:ilvl w:val="0"/>
          <w:numId w:val="2"/>
        </w:numPr>
        <w:spacing w:lineRule="auto" w:line="276" w:before="0" w:after="0"/>
        <w:ind w:left="426" w:hanging="360"/>
        <w:rPr>
          <w:szCs w:val="20"/>
        </w:rPr>
      </w:pPr>
      <w:r>
        <w:rPr>
          <w:szCs w:val="20"/>
        </w:rPr>
        <w:t>Programa Educativo al que pertenece la asignatura.</w:t>
      </w:r>
    </w:p>
    <w:p>
      <w:pPr>
        <w:pStyle w:val="Normal"/>
        <w:numPr>
          <w:ilvl w:val="0"/>
          <w:numId w:val="2"/>
        </w:numPr>
        <w:spacing w:lineRule="auto" w:line="276" w:before="0" w:after="0"/>
        <w:ind w:left="426" w:hanging="360"/>
        <w:rPr>
          <w:szCs w:val="20"/>
        </w:rPr>
      </w:pPr>
      <w:r>
        <w:rPr>
          <w:szCs w:val="20"/>
        </w:rPr>
        <w:t>Plan de estudios al cual corresponde la asignatura.</w:t>
      </w:r>
    </w:p>
    <w:p>
      <w:pPr>
        <w:pStyle w:val="Normal"/>
        <w:numPr>
          <w:ilvl w:val="0"/>
          <w:numId w:val="2"/>
        </w:numPr>
        <w:spacing w:lineRule="auto" w:line="276" w:before="0" w:after="0"/>
        <w:ind w:left="426" w:hanging="360"/>
        <w:rPr>
          <w:szCs w:val="20"/>
        </w:rPr>
      </w:pPr>
      <w:r>
        <w:rPr>
          <w:szCs w:val="20"/>
        </w:rPr>
        <w:t xml:space="preserve">Explicar en qué consiste la asignatura, su importancia, la aportación de la asignatura al perfil profesional, así como la relación con otras asignaturas. Se encuentra en el temario de la asignatura. </w:t>
      </w:r>
    </w:p>
    <w:p>
      <w:pPr>
        <w:pStyle w:val="Normal"/>
        <w:numPr>
          <w:ilvl w:val="0"/>
          <w:numId w:val="2"/>
        </w:numPr>
        <w:spacing w:lineRule="auto" w:line="276" w:before="0" w:after="0"/>
        <w:ind w:left="426" w:hanging="360"/>
        <w:rPr>
          <w:szCs w:val="20"/>
        </w:rPr>
      </w:pPr>
      <w:r>
        <w:rPr>
          <w:szCs w:val="20"/>
        </w:rPr>
        <w:t xml:space="preserve">Explicar claramente la forma de tratar la asignatura de la manera que oriente las actividades de enseñanza y aprendizaje. Se encuentra en el temario de la asignatura. </w:t>
      </w:r>
    </w:p>
    <w:p>
      <w:pPr>
        <w:pStyle w:val="Normal"/>
        <w:numPr>
          <w:ilvl w:val="0"/>
          <w:numId w:val="2"/>
        </w:numPr>
        <w:spacing w:lineRule="auto" w:line="276" w:before="0" w:after="0"/>
        <w:ind w:left="426" w:hanging="360"/>
        <w:rPr>
          <w:szCs w:val="20"/>
        </w:rPr>
      </w:pPr>
      <w:r>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pPr>
        <w:pStyle w:val="Normal"/>
        <w:numPr>
          <w:ilvl w:val="0"/>
          <w:numId w:val="2"/>
        </w:numPr>
        <w:spacing w:lineRule="auto" w:line="276" w:before="0" w:after="0"/>
        <w:ind w:left="426" w:hanging="360"/>
        <w:rPr>
          <w:szCs w:val="20"/>
        </w:rPr>
      </w:pPr>
      <w:r>
        <w:rPr>
          <w:szCs w:val="20"/>
        </w:rPr>
        <w:t xml:space="preserve">Los puntos que se describen a continuación (del 10 al 25), se repiten de acuerdo al número de competencias específicas de los temas de la asignatura. </w:t>
      </w:r>
    </w:p>
    <w:p>
      <w:pPr>
        <w:pStyle w:val="Normal"/>
        <w:numPr>
          <w:ilvl w:val="0"/>
          <w:numId w:val="2"/>
        </w:numPr>
        <w:spacing w:lineRule="auto" w:line="276" w:before="0" w:after="0"/>
        <w:ind w:left="426" w:hanging="360"/>
        <w:rPr>
          <w:szCs w:val="20"/>
        </w:rPr>
      </w:pPr>
      <w:r>
        <w:rPr>
          <w:szCs w:val="20"/>
        </w:rPr>
        <w:t>Se escribe el número y título del tema, establecido en el temario de la asignatura.</w:t>
      </w:r>
    </w:p>
    <w:p>
      <w:pPr>
        <w:pStyle w:val="Normal"/>
        <w:numPr>
          <w:ilvl w:val="0"/>
          <w:numId w:val="2"/>
        </w:numPr>
        <w:spacing w:lineRule="auto" w:line="276" w:before="0" w:after="0"/>
        <w:ind w:left="426" w:hanging="360"/>
        <w:rPr>
          <w:szCs w:val="20"/>
        </w:rPr>
      </w:pPr>
      <w:r>
        <w:rPr>
          <w:szCs w:val="20"/>
        </w:rPr>
        <w:t xml:space="preserve">Se enuncia de manera clara y descriptiva la competencia específica de la unidad que se pretende que el estudiante desarrolle de manera adecuada respondiendo a la pregunta: ¿Qué debe saber y saber hacer el estudiante? como resultado de su proceso formativo en el desarrollo del tema. </w:t>
      </w:r>
    </w:p>
    <w:p>
      <w:pPr>
        <w:pStyle w:val="Normal"/>
        <w:numPr>
          <w:ilvl w:val="0"/>
          <w:numId w:val="2"/>
        </w:numPr>
        <w:spacing w:lineRule="auto" w:line="276" w:before="0" w:after="0"/>
        <w:ind w:left="426" w:hanging="360"/>
        <w:rPr>
          <w:szCs w:val="20"/>
        </w:rPr>
      </w:pPr>
      <w:r>
        <w:rPr>
          <w:szCs w:val="20"/>
        </w:rPr>
        <w:t xml:space="preserve">Se presenta el temario de una manera concreta, clara, organizada y secuenciada, presentados en el temario de la asignatura. </w:t>
      </w:r>
    </w:p>
    <w:p>
      <w:pPr>
        <w:pStyle w:val="Normal"/>
        <w:numPr>
          <w:ilvl w:val="0"/>
          <w:numId w:val="2"/>
        </w:numPr>
        <w:spacing w:lineRule="auto" w:line="276" w:before="0" w:after="0"/>
        <w:ind w:left="426" w:hanging="360"/>
        <w:rPr>
          <w:szCs w:val="20"/>
        </w:rPr>
      </w:pPr>
      <w:r>
        <w:rPr>
          <w:szCs w:val="20"/>
        </w:rPr>
        <w:t xml:space="preserve">Son las actividades que el docente llevará a cabo para que el estudiante desarrolle con éxito, la o las competencias genéricas y especificas establecidas para el tema. Se encuentran en el temario de la asignatura.  </w:t>
      </w:r>
    </w:p>
    <w:p>
      <w:pPr>
        <w:pStyle w:val="Normal"/>
        <w:numPr>
          <w:ilvl w:val="0"/>
          <w:numId w:val="2"/>
        </w:numPr>
        <w:spacing w:lineRule="auto" w:line="276" w:before="0" w:after="0"/>
        <w:ind w:left="426" w:hanging="360"/>
        <w:rPr>
          <w:szCs w:val="20"/>
        </w:rPr>
      </w:pPr>
      <w:r>
        <w:rPr>
          <w:szCs w:val="20"/>
        </w:rPr>
        <w:t>Conjunto de actividades que el estudiante desarrollará y que el docente indicará, organizará, coordinará y pondrá en juego para propiciar el desarrollo de tales competencias profesionales.</w:t>
      </w:r>
    </w:p>
    <w:p>
      <w:pPr>
        <w:pStyle w:val="Normal"/>
        <w:numPr>
          <w:ilvl w:val="0"/>
          <w:numId w:val="2"/>
        </w:numPr>
        <w:spacing w:lineRule="auto" w:line="276" w:before="0" w:after="0"/>
        <w:ind w:left="426" w:hanging="360"/>
        <w:rPr>
          <w:szCs w:val="20"/>
        </w:rPr>
      </w:pPr>
      <w:r>
        <w:rPr>
          <w:szCs w:val="20"/>
        </w:rPr>
        <w:t>Con base a las actividades de aprendizaje establecidas en el tema, analizarlas en su conjunto y establecer qué competencias genéricas se están desarrollando con dichas actividades.</w:t>
      </w:r>
    </w:p>
    <w:p>
      <w:pPr>
        <w:pStyle w:val="Normal"/>
        <w:numPr>
          <w:ilvl w:val="0"/>
          <w:numId w:val="2"/>
        </w:numPr>
        <w:spacing w:lineRule="auto" w:line="276" w:before="0" w:after="0"/>
        <w:ind w:left="426" w:hanging="360"/>
        <w:rPr>
          <w:szCs w:val="20"/>
        </w:rPr>
      </w:pPr>
      <w:r>
        <w:rPr>
          <w:szCs w:val="20"/>
        </w:rPr>
        <w:t>Con base en las actividades de aprendizaje y enseñanza, establecer las horas teórico-prácticas necesarias, para que el estudiante adquiera adecuadamente la competencia específica.</w:t>
      </w:r>
    </w:p>
    <w:p>
      <w:pPr>
        <w:pStyle w:val="Normal"/>
        <w:numPr>
          <w:ilvl w:val="0"/>
          <w:numId w:val="2"/>
        </w:numPr>
        <w:spacing w:lineRule="auto" w:line="276" w:before="0" w:after="0"/>
        <w:ind w:left="426" w:hanging="360"/>
        <w:rPr>
          <w:szCs w:val="20"/>
        </w:rPr>
      </w:pPr>
      <w:r>
        <w:rPr>
          <w:szCs w:val="20"/>
        </w:rPr>
        <w:t>Indica los criterios de valoración por excelencia al definir con claridad y precisión los conocimientos y habilidades que integran la competencia.</w:t>
      </w:r>
    </w:p>
    <w:p>
      <w:pPr>
        <w:pStyle w:val="Normal"/>
        <w:numPr>
          <w:ilvl w:val="0"/>
          <w:numId w:val="2"/>
        </w:numPr>
        <w:spacing w:lineRule="auto" w:line="276" w:before="0" w:after="0"/>
        <w:ind w:left="426" w:hanging="360"/>
        <w:rPr>
          <w:szCs w:val="20"/>
        </w:rPr>
      </w:pPr>
      <w:r>
        <w:rPr>
          <w:szCs w:val="20"/>
        </w:rPr>
        <w:t>Indica la ponderación de los criterios de evaluación, definidos en el punto anterior.</w:t>
      </w:r>
    </w:p>
    <w:p>
      <w:pPr>
        <w:pStyle w:val="Normal"/>
        <w:numPr>
          <w:ilvl w:val="0"/>
          <w:numId w:val="2"/>
        </w:numPr>
        <w:spacing w:lineRule="auto" w:line="276" w:before="0" w:after="0"/>
        <w:ind w:left="426" w:hanging="360"/>
        <w:rPr>
          <w:szCs w:val="20"/>
        </w:rPr>
      </w:pPr>
      <w:r>
        <w:rPr>
          <w:szCs w:val="20"/>
        </w:rPr>
        <w:t>Establece el modo escalonado y jerárquico de los diferentes niveles de logro de la competencia. Establecer en cada inciso del indicador, la descripción de la competencia de acuerdo al tema que corresponda e indicar cómo será evaluado.</w:t>
      </w:r>
    </w:p>
    <w:p>
      <w:pPr>
        <w:pStyle w:val="Normal"/>
        <w:numPr>
          <w:ilvl w:val="0"/>
          <w:numId w:val="2"/>
        </w:numPr>
        <w:spacing w:lineRule="auto" w:line="276" w:before="0" w:after="0"/>
        <w:ind w:left="426" w:hanging="360"/>
        <w:rPr>
          <w:szCs w:val="20"/>
        </w:rPr>
      </w:pPr>
      <w:r>
        <w:rPr>
          <w:szCs w:val="20"/>
        </w:rPr>
        <w:t>Algunos aspectos centrales que deben tomar en cuenta:</w:t>
      </w:r>
    </w:p>
    <w:p>
      <w:pPr>
        <w:pStyle w:val="ListParagraph"/>
        <w:numPr>
          <w:ilvl w:val="0"/>
          <w:numId w:val="3"/>
        </w:numPr>
        <w:spacing w:lineRule="auto" w:line="276" w:before="0" w:after="0"/>
        <w:ind w:left="709" w:hanging="360"/>
        <w:contextualSpacing/>
        <w:rPr>
          <w:szCs w:val="20"/>
        </w:rPr>
      </w:pPr>
      <w:r>
        <w:rPr>
          <w:szCs w:val="20"/>
        </w:rPr>
        <w:t>Comunicar a los estudiantes desde el inicio del semestre las actividades y los productos que se esperan de las actividades, así como los criterios con que serán evaluados.</w:t>
      </w:r>
    </w:p>
    <w:p>
      <w:pPr>
        <w:pStyle w:val="ListParagraph"/>
        <w:numPr>
          <w:ilvl w:val="0"/>
          <w:numId w:val="3"/>
        </w:numPr>
        <w:spacing w:lineRule="auto" w:line="276" w:before="0" w:after="0"/>
        <w:ind w:left="709" w:hanging="360"/>
        <w:contextualSpacing/>
        <w:rPr>
          <w:szCs w:val="20"/>
        </w:rPr>
      </w:pPr>
      <w:r>
        <w:rPr>
          <w:szCs w:val="20"/>
        </w:rPr>
        <w:t>Propiciar y asegurar que el estudiante vaya recopilando las evidencias que muestran las actividades y los productos que se esperan de éstas; las evidencias deben considerar los instrumentos con que serán evaluados.</w:t>
      </w:r>
    </w:p>
    <w:p>
      <w:pPr>
        <w:pStyle w:val="Normal"/>
        <w:numPr>
          <w:ilvl w:val="0"/>
          <w:numId w:val="2"/>
        </w:numPr>
        <w:spacing w:lineRule="auto" w:line="276" w:before="0" w:after="0"/>
        <w:ind w:left="426" w:hanging="360"/>
        <w:rPr>
          <w:szCs w:val="20"/>
        </w:rPr>
      </w:pPr>
      <w:r>
        <w:rPr>
          <w:szCs w:val="20"/>
        </w:rPr>
        <w:t xml:space="preserve">Los elementos a considerar pueden ser: proyectos, evaluación, exposición, ensayo, foros de discusión, participación en chats, wikis, entre otros. </w:t>
      </w:r>
    </w:p>
    <w:p>
      <w:pPr>
        <w:pStyle w:val="Normal"/>
        <w:numPr>
          <w:ilvl w:val="0"/>
          <w:numId w:val="2"/>
        </w:numPr>
        <w:spacing w:lineRule="auto" w:line="276" w:before="0" w:after="0"/>
        <w:ind w:left="426" w:hanging="360"/>
        <w:rPr>
          <w:szCs w:val="20"/>
        </w:rPr>
      </w:pPr>
      <w:r>
        <w:rPr>
          <w:szCs w:val="20"/>
        </w:rPr>
        <w:t>Establecer el porcentaje que le corresponde a cada elemento del punto anterior.</w:t>
      </w:r>
    </w:p>
    <w:p>
      <w:pPr>
        <w:pStyle w:val="Normal"/>
        <w:numPr>
          <w:ilvl w:val="0"/>
          <w:numId w:val="2"/>
        </w:numPr>
        <w:spacing w:lineRule="auto" w:line="276" w:before="0" w:after="0"/>
        <w:ind w:left="426" w:hanging="360"/>
        <w:rPr>
          <w:szCs w:val="20"/>
        </w:rPr>
      </w:pPr>
      <w:r>
        <w:rPr>
          <w:szCs w:val="20"/>
        </w:rPr>
        <w:t xml:space="preserve">Definir los puntos para cada uno de los indicadores de alcance, establecidos en la tabla de niveles de desempeño. </w:t>
      </w:r>
    </w:p>
    <w:p>
      <w:pPr>
        <w:pStyle w:val="Normal"/>
        <w:numPr>
          <w:ilvl w:val="0"/>
          <w:numId w:val="2"/>
        </w:numPr>
        <w:spacing w:lineRule="auto" w:line="276" w:before="0" w:after="0"/>
        <w:ind w:left="426" w:hanging="360"/>
        <w:rPr>
          <w:szCs w:val="20"/>
        </w:rPr>
      </w:pPr>
      <w:r>
        <w:rPr>
          <w:szCs w:val="20"/>
        </w:rPr>
        <w:t xml:space="preserve">Definir los instrumentos para evaluar los productos o procesos establecidos en el punto no. 22. Por ejemplo: guía de observación, rúbrica, cuestionario, lista de cotejo, entre otros. En dichos instrumentos se debe especificar la puntuación de los indicadores mínimos y la puntuación para los indicadores de alcance. </w:t>
      </w:r>
    </w:p>
    <w:p>
      <w:pPr>
        <w:pStyle w:val="Normal"/>
        <w:numPr>
          <w:ilvl w:val="0"/>
          <w:numId w:val="2"/>
        </w:numPr>
        <w:spacing w:lineRule="auto" w:line="276" w:before="0" w:after="0"/>
        <w:ind w:left="426" w:hanging="360"/>
        <w:rPr>
          <w:szCs w:val="20"/>
        </w:rPr>
      </w:pPr>
      <w:r>
        <w:rPr>
          <w:szCs w:val="20"/>
        </w:rPr>
        <w:t>Se consideran a todos los recursos que contienen datos formales, escritos, audio, imágenes, multimedia, que contribuyen al desarrollo de la asignatura. Es importante que los recursos sean los que se indican en el programa, teniendo la opción de anexar por lo menos dos  y que se indiquen según la Norma APA vigente.</w:t>
      </w:r>
    </w:p>
    <w:p>
      <w:pPr>
        <w:pStyle w:val="Normal"/>
        <w:numPr>
          <w:ilvl w:val="0"/>
          <w:numId w:val="2"/>
        </w:numPr>
        <w:spacing w:lineRule="auto" w:line="276" w:before="0" w:after="0"/>
        <w:ind w:left="426" w:hanging="360"/>
        <w:rPr>
          <w:szCs w:val="20"/>
        </w:rPr>
      </w:pPr>
      <w:r>
        <w:rPr>
          <w:szCs w:val="20"/>
        </w:rPr>
        <w:t>Se considera cualquier material que se ha elaborado para el estudiante con la finalidad de guiar los aprendizajes, proporcionar información, ejercitar sus habilidades, motivar e impulsar el interés y proporcionar un entorno de expresión.</w:t>
      </w:r>
    </w:p>
    <w:p>
      <w:pPr>
        <w:pStyle w:val="Normal"/>
        <w:numPr>
          <w:ilvl w:val="0"/>
          <w:numId w:val="2"/>
        </w:numPr>
        <w:spacing w:lineRule="auto" w:line="276" w:before="0" w:after="0"/>
        <w:ind w:left="426" w:hanging="360"/>
        <w:rPr>
          <w:szCs w:val="20"/>
        </w:rPr>
      </w:pPr>
      <w:r>
        <w:rPr>
          <w:szCs w:val="20"/>
        </w:rPr>
        <w:t>En este apartado el docente registrará los diversos momentos de las evaluaciones diagnóstica, formativa y sumativa de la asignatura.</w:t>
      </w:r>
    </w:p>
    <w:p>
      <w:pPr>
        <w:pStyle w:val="Normal"/>
        <w:numPr>
          <w:ilvl w:val="0"/>
          <w:numId w:val="2"/>
        </w:numPr>
        <w:spacing w:lineRule="auto" w:line="276" w:before="0" w:after="0"/>
        <w:ind w:left="426" w:hanging="360"/>
        <w:rPr>
          <w:szCs w:val="20"/>
        </w:rPr>
      </w:pPr>
      <w:r>
        <w:rPr>
          <w:szCs w:val="20"/>
        </w:rPr>
        <w:t xml:space="preserve">Colocar el número de unidad programada por semana. </w:t>
      </w:r>
    </w:p>
    <w:p>
      <w:pPr>
        <w:pStyle w:val="Normal"/>
        <w:numPr>
          <w:ilvl w:val="0"/>
          <w:numId w:val="2"/>
        </w:numPr>
        <w:spacing w:lineRule="auto" w:line="276" w:before="0" w:after="0"/>
        <w:ind w:left="426" w:hanging="360"/>
        <w:rPr>
          <w:szCs w:val="20"/>
        </w:rPr>
      </w:pPr>
      <w:r>
        <w:rPr>
          <w:szCs w:val="20"/>
        </w:rPr>
        <w:t>Indicar la semana en que se realizará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Indicar la semana en que realmente se llevó a cabo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 xml:space="preserve">Seguimiento departamental. </w:t>
      </w:r>
    </w:p>
    <w:p>
      <w:pPr>
        <w:pStyle w:val="Normal"/>
        <w:numPr>
          <w:ilvl w:val="0"/>
          <w:numId w:val="2"/>
        </w:numPr>
        <w:spacing w:lineRule="auto" w:line="276" w:before="0" w:after="0"/>
        <w:ind w:left="426" w:hanging="360"/>
        <w:rPr>
          <w:szCs w:val="20"/>
        </w:rPr>
      </w:pPr>
      <w:r>
        <w:rPr>
          <w:szCs w:val="20"/>
        </w:rPr>
        <w:t>Observaciones o estrategias implementadas de acuerdo al desempeño del grupo durante el periodo del tema.</w:t>
      </w:r>
    </w:p>
    <w:p>
      <w:pPr>
        <w:pStyle w:val="Normal"/>
        <w:numPr>
          <w:ilvl w:val="0"/>
          <w:numId w:val="2"/>
        </w:numPr>
        <w:spacing w:lineRule="auto" w:line="276" w:before="0" w:after="0"/>
        <w:ind w:left="426" w:hanging="360"/>
        <w:rPr>
          <w:szCs w:val="20"/>
        </w:rPr>
      </w:pPr>
      <w:r>
        <w:rPr>
          <w:szCs w:val="20"/>
        </w:rPr>
        <w:t xml:space="preserve">Colocar la fecha de elaboración de la instrumentación. </w:t>
      </w:r>
    </w:p>
    <w:p>
      <w:pPr>
        <w:pStyle w:val="Normal"/>
        <w:numPr>
          <w:ilvl w:val="0"/>
          <w:numId w:val="2"/>
        </w:numPr>
        <w:spacing w:lineRule="auto" w:line="276" w:before="0" w:after="0"/>
        <w:ind w:left="426" w:hanging="360"/>
        <w:rPr>
          <w:szCs w:val="20"/>
        </w:rPr>
      </w:pPr>
      <w:r>
        <w:rPr>
          <w:szCs w:val="20"/>
        </w:rPr>
        <w:t>Nombre y Firma de los docentes que elaboraron la instrumentación didáctica.</w:t>
      </w:r>
    </w:p>
    <w:p>
      <w:pPr>
        <w:pStyle w:val="Normal"/>
        <w:numPr>
          <w:ilvl w:val="0"/>
          <w:numId w:val="2"/>
        </w:numPr>
        <w:spacing w:lineRule="auto" w:line="276" w:before="0" w:after="0"/>
        <w:ind w:left="426" w:hanging="360"/>
        <w:rPr>
          <w:szCs w:val="20"/>
        </w:rPr>
      </w:pPr>
      <w:r>
        <w:rPr>
          <w:szCs w:val="20"/>
        </w:rPr>
        <w:t xml:space="preserve">Nombre y Firma de la persona responsable de la Jefatura del Departamento, indicando el género (jefe o jefa).  </w:t>
      </w:r>
    </w:p>
    <w:sectPr>
      <w:headerReference w:type="even" r:id="rId6"/>
      <w:headerReference w:type="default" r:id="rId7"/>
      <w:headerReference w:type="first" r:id="rId8"/>
      <w:footerReference w:type="even" r:id="rId9"/>
      <w:footerReference w:type="default" r:id="rId10"/>
      <w:footerReference w:type="first" r:id="rId11"/>
      <w:type w:val="nextPage"/>
      <w:pgSz w:orient="landscape" w:w="15840" w:h="12240"/>
      <w:pgMar w:left="1134" w:right="1134" w:gutter="0" w:header="720" w:top="1134" w:footer="709"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nos">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Segoe UI">
    <w:charset w:val="01"/>
    <w:family w:val="roman"/>
    <w:pitch w:val="variable"/>
  </w:font>
  <w:font w:name="SymbolMT">
    <w:charset w:val="01"/>
    <w:family w:val="roman"/>
    <w:pitch w:val="variable"/>
  </w:font>
  <w:font w:name="TimesNewRomanPSMT">
    <w:charset w:val="01"/>
    <w:family w:val="roman"/>
    <w:pitch w:val="variable"/>
  </w:font>
  <w:font w:name="OpenSymbol">
    <w:altName w:val="Arial Unicode MS"/>
    <w:charset w:val="01"/>
    <w:family w:val="roman"/>
    <w:pitch w:val="variable"/>
  </w:font>
  <w:font w:name="Arimo">
    <w:altName w:val="arial"/>
    <w:charset w:val="01"/>
    <w:family w:val="roman"/>
    <w:pitch w:val="variable"/>
  </w:font>
  <w:font w:name="Montserrat Medium">
    <w:charset w:val="01"/>
    <w:family w:val="roman"/>
    <w:pitch w:val="variable"/>
  </w:font>
  <w:font w:name="Montserra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 w:name="Arial MT">
    <w:charset w:val="01"/>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left"/>
      <w:rPr/>
    </w:pPr>
    <w:r>
      <w:rPr>
        <w:sz w:val="16"/>
      </w:rPr>
      <w:t xml:space="preserve">ITSJR-CA-IT-01                                                                                                                                                                                 Rev. 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r>
      <w:rPr>
        <w:rFonts w:eastAsia="Arial"/>
        <w:b/>
        <w:bCs/>
        <w:sz w:val="16"/>
        <w:szCs w:val="16"/>
        <w:lang w:val="es-ES"/>
      </w:rPr>
      <w:t>Toda copia en PAPEL es un “Documento No Controlado” a excepción del Original.</w:t>
    </w:r>
  </w:p>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r>
      <w:rPr>
        <w:rFonts w:eastAsia="Arial"/>
        <w:b/>
        <w:bCs/>
        <w:sz w:val="16"/>
        <w:szCs w:val="16"/>
        <w:lang w:val="es-ES"/>
      </w:rPr>
      <w:t>Toda copia en PAPEL es un “Documento No Controlado” a excepción del Original.</w: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1"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19">
                <wp:simplePos x="0" y="0"/>
                <wp:positionH relativeFrom="column">
                  <wp:posOffset>553720</wp:posOffset>
                </wp:positionH>
                <wp:positionV relativeFrom="paragraph">
                  <wp:posOffset>-264795</wp:posOffset>
                </wp:positionV>
                <wp:extent cx="412115" cy="419100"/>
                <wp:effectExtent l="0" t="0" r="0" b="0"/>
                <wp:wrapNone/>
                <wp:docPr id="2"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uppressAutoHyphens w:val="true"/>
            <w:spacing w:lineRule="auto" w:line="240" w:before="0" w:after="0"/>
            <w:ind w:left="11" w:hanging="11"/>
            <w:jc w:val="center"/>
            <w:rPr>
              <w:b/>
              <w:b/>
              <w:bCs/>
              <w:sz w:val="22"/>
            </w:rPr>
          </w:pPr>
          <w:r>
            <w:rPr>
              <w:kern w:val="0"/>
              <w:sz w:val="22"/>
              <w:szCs w:val="22"/>
              <w:lang w:val="es-ES" w:eastAsia="es-ES" w:bidi="ar-SA"/>
            </w:rPr>
            <w:t>Referencia a la Norma ISO 9001:2015 7.1.5, 7.1.5.1, 7.1.5.2, 8.1, 8.2.2, 8.5.1, 8.5.5, 8.6 y 9.1.1</w:t>
          </w:r>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18</w:t>
          </w:r>
          <w:r>
            <w:rPr>
              <w:sz w:val="22"/>
              <w:b/>
              <w:kern w:val="0"/>
              <w:szCs w:val="22"/>
              <w:bCs/>
              <w:lang w:val="es-ES" w:eastAsia="es-ES" w:bidi="ar-SA"/>
            </w:rPr>
            <w:fldChar w:fldCharType="end"/>
          </w:r>
          <w:r>
            <w:rPr>
              <w:b/>
              <w:bCs/>
              <w:kern w:val="0"/>
              <w:sz w:val="22"/>
              <w:szCs w:val="22"/>
              <w:lang w:val="es-ES" w:eastAsia="es-ES" w:bidi="ar-SA"/>
            </w:rPr>
            <w:t xml:space="preserve"> </w:t>
          </w:r>
        </w:p>
      </w:tc>
    </w:tr>
  </w:tbl>
  <w:p>
    <w:pPr>
      <w:pStyle w:val="Normal"/>
      <w:spacing w:lineRule="auto" w:line="259" w:before="0" w:after="160"/>
      <w:ind w:left="0" w:hanging="0"/>
      <w:jc w:val="left"/>
      <w:rPr>
        <w:sz w:val="12"/>
        <w:szCs w:val="14"/>
      </w:rPr>
    </w:pPr>
    <w:r>
      <w:rPr>
        <w:sz w:val="12"/>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3"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19">
                <wp:simplePos x="0" y="0"/>
                <wp:positionH relativeFrom="column">
                  <wp:posOffset>553720</wp:posOffset>
                </wp:positionH>
                <wp:positionV relativeFrom="paragraph">
                  <wp:posOffset>-264795</wp:posOffset>
                </wp:positionV>
                <wp:extent cx="412115" cy="419100"/>
                <wp:effectExtent l="0" t="0" r="0" b="0"/>
                <wp:wrapNone/>
                <wp:docPr id="4"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uppressAutoHyphens w:val="true"/>
            <w:spacing w:lineRule="auto" w:line="240" w:before="0" w:after="0"/>
            <w:ind w:left="11" w:hanging="11"/>
            <w:jc w:val="center"/>
            <w:rPr>
              <w:b/>
              <w:b/>
              <w:bCs/>
              <w:sz w:val="22"/>
            </w:rPr>
          </w:pPr>
          <w:r>
            <w:rPr>
              <w:kern w:val="0"/>
              <w:sz w:val="22"/>
              <w:szCs w:val="22"/>
              <w:lang w:val="es-ES" w:eastAsia="es-ES" w:bidi="ar-SA"/>
            </w:rPr>
            <w:t>Referencia a la Norma ISO 9001:2015 7.1.5, 7.1.5.1, 7.1.5.2, 8.1, 8.2.2, 8.5.1, 8.5.5, 8.6 y 9.1.1</w:t>
          </w:r>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18</w:t>
          </w:r>
          <w:r>
            <w:rPr>
              <w:sz w:val="22"/>
              <w:b/>
              <w:kern w:val="0"/>
              <w:szCs w:val="22"/>
              <w:bCs/>
              <w:lang w:val="es-ES" w:eastAsia="es-ES" w:bidi="ar-SA"/>
            </w:rPr>
            <w:fldChar w:fldCharType="end"/>
          </w:r>
          <w:r>
            <w:rPr>
              <w:b/>
              <w:bCs/>
              <w:kern w:val="0"/>
              <w:sz w:val="22"/>
              <w:szCs w:val="22"/>
              <w:lang w:val="es-ES" w:eastAsia="es-ES" w:bidi="ar-SA"/>
            </w:rPr>
            <w:t xml:space="preserve"> </w:t>
          </w:r>
        </w:p>
      </w:tc>
    </w:tr>
  </w:tbl>
  <w:p>
    <w:pPr>
      <w:pStyle w:val="Normal"/>
      <w:spacing w:lineRule="auto" w:line="259" w:before="0" w:after="160"/>
      <w:ind w:left="0" w:hanging="0"/>
      <w:jc w:val="left"/>
      <w:rPr>
        <w:sz w:val="12"/>
        <w:szCs w:val="14"/>
      </w:rPr>
    </w:pPr>
    <w:r>
      <w:rPr>
        <w:sz w:val="12"/>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numFmt w:val="bullet"/>
      <w:lvlText w:val=""/>
      <w:lvlJc w:val="left"/>
      <w:pPr>
        <w:tabs>
          <w:tab w:val="num" w:pos="0"/>
        </w:tabs>
        <w:ind w:left="420" w:hanging="360"/>
      </w:pPr>
      <w:rPr>
        <w:rFonts w:ascii="Symbol" w:hAnsi="Symbol" w:cs="Symbol"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Letter"/>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upperLetter"/>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decimal"/>
      <w:lvlText w:val="1.%1"/>
      <w:lvlJc w:val="left"/>
      <w:pPr>
        <w:tabs>
          <w:tab w:val="num" w:pos="0"/>
        </w:tabs>
        <w:ind w:left="720" w:hanging="360"/>
      </w:pPr>
      <w:rPr/>
    </w:lvl>
    <w:lvl w:ilvl="1">
      <w:start w:val="1"/>
      <w:numFmt w:val="decimal"/>
      <w:lvlText w:val="1.%1.%2"/>
      <w:lvlJc w:val="left"/>
      <w:pPr>
        <w:tabs>
          <w:tab w:val="num" w:pos="0"/>
        </w:tabs>
        <w:ind w:left="1080" w:hanging="360"/>
      </w:pPr>
      <w:rPr/>
    </w:lvl>
    <w:lvl w:ilvl="2">
      <w:start w:val="1"/>
      <w:numFmt w:val="decimal"/>
      <w:lvlText w:val="%1.%2.%3"/>
      <w:lvlJc w:val="left"/>
      <w:pPr>
        <w:tabs>
          <w:tab w:val="num" w:pos="0"/>
        </w:tabs>
        <w:ind w:left="1440" w:hanging="360"/>
      </w:pPr>
      <w:rPr/>
    </w:lvl>
    <w:lvl w:ilvl="3">
      <w:start w:val="1"/>
      <w:numFmt w:val="decimal"/>
      <w:lvlText w:val="%1.%2.%3.%4"/>
      <w:lvlJc w:val="left"/>
      <w:pPr>
        <w:tabs>
          <w:tab w:val="num" w:pos="0"/>
        </w:tabs>
        <w:ind w:left="1800" w:hanging="360"/>
      </w:pPr>
      <w:rPr/>
    </w:lvl>
    <w:lvl w:ilvl="4">
      <w:start w:val="1"/>
      <w:numFmt w:val="decimal"/>
      <w:lvlText w:val="%1.%2.%3.%4.%5"/>
      <w:lvlJc w:val="left"/>
      <w:pPr>
        <w:tabs>
          <w:tab w:val="num" w:pos="0"/>
        </w:tabs>
        <w:ind w:left="2160" w:hanging="360"/>
      </w:pPr>
      <w:rPr/>
    </w:lvl>
    <w:lvl w:ilvl="5">
      <w:start w:val="1"/>
      <w:numFmt w:val="decimal"/>
      <w:lvlText w:val="%1.%2.%3.%4.%5.%6"/>
      <w:lvlJc w:val="left"/>
      <w:pPr>
        <w:tabs>
          <w:tab w:val="num" w:pos="0"/>
        </w:tabs>
        <w:ind w:left="2520" w:hanging="360"/>
      </w:pPr>
      <w:rPr/>
    </w:lvl>
    <w:lvl w:ilvl="6">
      <w:start w:val="1"/>
      <w:numFmt w:val="decimal"/>
      <w:lvlText w:val="%1.%2.%3.%4.%5.%6.%7"/>
      <w:lvlJc w:val="left"/>
      <w:pPr>
        <w:tabs>
          <w:tab w:val="num" w:pos="0"/>
        </w:tabs>
        <w:ind w:left="2880" w:hanging="360"/>
      </w:pPr>
      <w:rPr/>
    </w:lvl>
    <w:lvl w:ilvl="7">
      <w:start w:val="1"/>
      <w:numFmt w:val="decimal"/>
      <w:lvlText w:val="%1.%2.%3.%4.%5.%6.%7.%8"/>
      <w:lvlJc w:val="left"/>
      <w:pPr>
        <w:tabs>
          <w:tab w:val="num" w:pos="0"/>
        </w:tabs>
        <w:ind w:left="3240" w:hanging="360"/>
      </w:pPr>
      <w:rPr/>
    </w:lvl>
    <w:lvl w:ilvl="8">
      <w:start w:val="1"/>
      <w:numFmt w:val="decimal"/>
      <w:lvlText w:val="%1.%2.%3.%4.%5.%6.%7.%8.%9"/>
      <w:lvlJc w:val="left"/>
      <w:pPr>
        <w:tabs>
          <w:tab w:val="num" w:pos="0"/>
        </w:tabs>
        <w:ind w:left="3600" w:hanging="360"/>
      </w:pPr>
      <w:rPr/>
    </w:lvl>
  </w:abstractNum>
  <w:abstractNum w:abstractNumId="9">
    <w:lvl w:ilvl="0">
      <w:start w:val="1"/>
      <w:numFmt w:val="decimal"/>
      <w:lvlText w:val=" 2.%1 "/>
      <w:lvlJc w:val="left"/>
      <w:pPr>
        <w:tabs>
          <w:tab w:val="num" w:pos="0"/>
        </w:tabs>
        <w:ind w:left="720" w:hanging="360"/>
      </w:pPr>
      <w:rPr/>
    </w:lvl>
    <w:lvl w:ilvl="1">
      <w:start w:val="1"/>
      <w:numFmt w:val="decimal"/>
      <w:lvlText w:val=" 2.%1.%2 "/>
      <w:lvlJc w:val="left"/>
      <w:pPr>
        <w:tabs>
          <w:tab w:val="num" w:pos="0"/>
        </w:tabs>
        <w:ind w:left="1080" w:hanging="360"/>
      </w:pPr>
      <w:rPr/>
    </w:lvl>
    <w:lvl w:ilvl="2">
      <w:start w:val="1"/>
      <w:numFmt w:val="decimal"/>
      <w:lvlText w:val=" %1.%2.%3 "/>
      <w:lvlJc w:val="left"/>
      <w:pPr>
        <w:tabs>
          <w:tab w:val="num" w:pos="0"/>
        </w:tabs>
        <w:ind w:left="1440" w:hanging="360"/>
      </w:pPr>
      <w:rPr/>
    </w:lvl>
    <w:lvl w:ilvl="3">
      <w:start w:val="1"/>
      <w:numFmt w:val="decimal"/>
      <w:lvlText w:val=" %1.%2.%3.%4 "/>
      <w:lvlJc w:val="left"/>
      <w:pPr>
        <w:tabs>
          <w:tab w:val="num" w:pos="0"/>
        </w:tabs>
        <w:ind w:left="1800" w:hanging="360"/>
      </w:pPr>
      <w:rPr/>
    </w:lvl>
    <w:lvl w:ilvl="4">
      <w:start w:val="1"/>
      <w:numFmt w:val="decimal"/>
      <w:lvlText w:val=" %1.%2.%3.%4.%5 "/>
      <w:lvlJc w:val="left"/>
      <w:pPr>
        <w:tabs>
          <w:tab w:val="num" w:pos="0"/>
        </w:tabs>
        <w:ind w:left="2160" w:hanging="360"/>
      </w:pPr>
      <w:rPr/>
    </w:lvl>
    <w:lvl w:ilvl="5">
      <w:start w:val="1"/>
      <w:numFmt w:val="decimal"/>
      <w:lvlText w:val=" %1.%2.%3.%4.%5.%6 "/>
      <w:lvlJc w:val="left"/>
      <w:pPr>
        <w:tabs>
          <w:tab w:val="num" w:pos="0"/>
        </w:tabs>
        <w:ind w:left="2520" w:hanging="360"/>
      </w:pPr>
      <w:rPr/>
    </w:lvl>
    <w:lvl w:ilvl="6">
      <w:start w:val="1"/>
      <w:numFmt w:val="decimal"/>
      <w:lvlText w:val=" %1.%2.%3.%4.%5.%6.%7 "/>
      <w:lvlJc w:val="left"/>
      <w:pPr>
        <w:tabs>
          <w:tab w:val="num" w:pos="0"/>
        </w:tabs>
        <w:ind w:left="2880" w:hanging="360"/>
      </w:pPr>
      <w:rPr/>
    </w:lvl>
    <w:lvl w:ilvl="7">
      <w:start w:val="1"/>
      <w:numFmt w:val="decimal"/>
      <w:lvlText w:val=" %1.%2.%3.%4.%5.%6.%7.%8 "/>
      <w:lvlJc w:val="left"/>
      <w:pPr>
        <w:tabs>
          <w:tab w:val="num" w:pos="0"/>
        </w:tabs>
        <w:ind w:left="3240" w:hanging="360"/>
      </w:pPr>
      <w:rPr/>
    </w:lvl>
    <w:lvl w:ilvl="8">
      <w:start w:val="1"/>
      <w:numFmt w:val="decimal"/>
      <w:lvlText w:val=" %1.%2.%3.%4.%5.%6.%7.%8.%9 "/>
      <w:lvlJc w:val="left"/>
      <w:pPr>
        <w:tabs>
          <w:tab w:val="num" w:pos="0"/>
        </w:tabs>
        <w:ind w:left="3600" w:hanging="360"/>
      </w:pPr>
      <w:rPr/>
    </w:lvl>
  </w:abstractNum>
  <w:abstractNum w:abstractNumId="10">
    <w:lvl w:ilvl="0">
      <w:start w:val="1"/>
      <w:numFmt w:val="decimal"/>
      <w:lvlText w:val="3.%1"/>
      <w:lvlJc w:val="left"/>
      <w:pPr>
        <w:tabs>
          <w:tab w:val="num" w:pos="0"/>
        </w:tabs>
        <w:ind w:left="720" w:hanging="360"/>
      </w:pPr>
      <w:rPr/>
    </w:lvl>
    <w:lvl w:ilvl="1">
      <w:start w:val="1"/>
      <w:numFmt w:val="decimal"/>
      <w:lvlText w:val="3.%1.%2"/>
      <w:lvlJc w:val="left"/>
      <w:pPr>
        <w:tabs>
          <w:tab w:val="num" w:pos="0"/>
        </w:tabs>
        <w:ind w:left="1080" w:hanging="360"/>
      </w:pPr>
      <w:rPr/>
    </w:lvl>
    <w:lvl w:ilvl="2">
      <w:start w:val="1"/>
      <w:numFmt w:val="decimal"/>
      <w:lvlText w:val="%1.%2.%3"/>
      <w:lvlJc w:val="left"/>
      <w:pPr>
        <w:tabs>
          <w:tab w:val="num" w:pos="0"/>
        </w:tabs>
        <w:ind w:left="1440" w:hanging="360"/>
      </w:pPr>
      <w:rPr/>
    </w:lvl>
    <w:lvl w:ilvl="3">
      <w:start w:val="1"/>
      <w:numFmt w:val="decimal"/>
      <w:lvlText w:val="%1.%2.%3.%4"/>
      <w:lvlJc w:val="left"/>
      <w:pPr>
        <w:tabs>
          <w:tab w:val="num" w:pos="0"/>
        </w:tabs>
        <w:ind w:left="1800" w:hanging="360"/>
      </w:pPr>
      <w:rPr/>
    </w:lvl>
    <w:lvl w:ilvl="4">
      <w:start w:val="1"/>
      <w:numFmt w:val="decimal"/>
      <w:lvlText w:val="%1.%2.%3.%4.%5"/>
      <w:lvlJc w:val="left"/>
      <w:pPr>
        <w:tabs>
          <w:tab w:val="num" w:pos="0"/>
        </w:tabs>
        <w:ind w:left="2160" w:hanging="360"/>
      </w:pPr>
      <w:rPr/>
    </w:lvl>
    <w:lvl w:ilvl="5">
      <w:start w:val="1"/>
      <w:numFmt w:val="decimal"/>
      <w:lvlText w:val="%1.%2.%3.%4.%5.%6"/>
      <w:lvlJc w:val="left"/>
      <w:pPr>
        <w:tabs>
          <w:tab w:val="num" w:pos="0"/>
        </w:tabs>
        <w:ind w:left="2520" w:hanging="360"/>
      </w:pPr>
      <w:rPr/>
    </w:lvl>
    <w:lvl w:ilvl="6">
      <w:start w:val="1"/>
      <w:numFmt w:val="decimal"/>
      <w:lvlText w:val="%1.%2.%3.%4.%5.%6.%7"/>
      <w:lvlJc w:val="left"/>
      <w:pPr>
        <w:tabs>
          <w:tab w:val="num" w:pos="0"/>
        </w:tabs>
        <w:ind w:left="2880" w:hanging="360"/>
      </w:pPr>
      <w:rPr/>
    </w:lvl>
    <w:lvl w:ilvl="7">
      <w:start w:val="1"/>
      <w:numFmt w:val="decimal"/>
      <w:lvlText w:val="%1.%2.%3.%4.%5.%6.%7.%8"/>
      <w:lvlJc w:val="left"/>
      <w:pPr>
        <w:tabs>
          <w:tab w:val="num" w:pos="0"/>
        </w:tabs>
        <w:ind w:left="3240" w:hanging="360"/>
      </w:pPr>
      <w:rPr/>
    </w:lvl>
    <w:lvl w:ilvl="8">
      <w:start w:val="1"/>
      <w:numFmt w:val="decimal"/>
      <w:lvlText w:val="%1.%2.%3.%4.%5.%6.%7.%8.%9"/>
      <w:lvlJc w:val="left"/>
      <w:pPr>
        <w:tabs>
          <w:tab w:val="num" w:pos="0"/>
        </w:tabs>
        <w:ind w:left="3600" w:hanging="360"/>
      </w:pPr>
      <w:rPr/>
    </w:lvl>
  </w:abstractNum>
  <w:abstractNum w:abstractNumId="11">
    <w:lvl w:ilvl="0">
      <w:start w:val="3"/>
      <w:numFmt w:val="decimal"/>
      <w:lvlText w:val="%1"/>
      <w:lvlJc w:val="left"/>
      <w:pPr>
        <w:tabs>
          <w:tab w:val="num" w:pos="0"/>
        </w:tabs>
        <w:ind w:left="360" w:hanging="360"/>
      </w:pPr>
      <w:rPr/>
    </w:lvl>
    <w:lvl w:ilvl="1">
      <w:start w:val="2"/>
      <w:numFmt w:val="decimal"/>
      <w:lvlText w:val="%1.%2"/>
      <w:lvlJc w:val="left"/>
      <w:pPr>
        <w:tabs>
          <w:tab w:val="num" w:pos="0"/>
        </w:tabs>
        <w:ind w:left="930" w:hanging="360"/>
      </w:pPr>
      <w:rPr/>
    </w:lvl>
    <w:lvl w:ilvl="2">
      <w:start w:val="1"/>
      <w:numFmt w:val="decimal"/>
      <w:lvlText w:val="%1.%2.%3"/>
      <w:lvlJc w:val="left"/>
      <w:pPr>
        <w:tabs>
          <w:tab w:val="num" w:pos="0"/>
        </w:tabs>
        <w:ind w:left="1860" w:hanging="720"/>
      </w:pPr>
      <w:rPr/>
    </w:lvl>
    <w:lvl w:ilvl="3">
      <w:start w:val="1"/>
      <w:numFmt w:val="upperRoman"/>
      <w:lvlText w:val="%1.%2.%3.%4"/>
      <w:lvlJc w:val="left"/>
      <w:pPr>
        <w:tabs>
          <w:tab w:val="num" w:pos="0"/>
        </w:tabs>
        <w:ind w:left="2790" w:hanging="1080"/>
      </w:pPr>
      <w:rPr/>
    </w:lvl>
    <w:lvl w:ilvl="4">
      <w:start w:val="1"/>
      <w:numFmt w:val="decimal"/>
      <w:lvlText w:val="%1.%2.%3.%4.%5"/>
      <w:lvlJc w:val="left"/>
      <w:pPr>
        <w:tabs>
          <w:tab w:val="num" w:pos="0"/>
        </w:tabs>
        <w:ind w:left="3360" w:hanging="1080"/>
      </w:pPr>
      <w:rPr/>
    </w:lvl>
    <w:lvl w:ilvl="5">
      <w:start w:val="1"/>
      <w:numFmt w:val="decimal"/>
      <w:lvlText w:val="%1.%2.%3.%4.%5.%6"/>
      <w:lvlJc w:val="left"/>
      <w:pPr>
        <w:tabs>
          <w:tab w:val="num" w:pos="0"/>
        </w:tabs>
        <w:ind w:left="3930" w:hanging="1080"/>
      </w:pPr>
      <w:rPr/>
    </w:lvl>
    <w:lvl w:ilvl="6">
      <w:start w:val="1"/>
      <w:numFmt w:val="decimal"/>
      <w:lvlText w:val="%1.%2.%3.%4.%5.%6.%7"/>
      <w:lvlJc w:val="left"/>
      <w:pPr>
        <w:tabs>
          <w:tab w:val="num" w:pos="0"/>
        </w:tabs>
        <w:ind w:left="4860" w:hanging="1440"/>
      </w:pPr>
      <w:rPr/>
    </w:lvl>
    <w:lvl w:ilvl="7">
      <w:start w:val="1"/>
      <w:numFmt w:val="decimal"/>
      <w:lvlText w:val="%1.%2.%3.%4.%5.%6.%7.%8"/>
      <w:lvlJc w:val="left"/>
      <w:pPr>
        <w:tabs>
          <w:tab w:val="num" w:pos="0"/>
        </w:tabs>
        <w:ind w:left="5430" w:hanging="1440"/>
      </w:pPr>
      <w:rPr/>
    </w:lvl>
    <w:lvl w:ilvl="8">
      <w:start w:val="1"/>
      <w:numFmt w:val="decimal"/>
      <w:lvlText w:val="%1.%2.%3.%4.%5.%6.%7.%8.%9"/>
      <w:lvlJc w:val="left"/>
      <w:pPr>
        <w:tabs>
          <w:tab w:val="num" w:pos="0"/>
        </w:tabs>
        <w:ind w:left="6360" w:hanging="1800"/>
      </w:pPr>
      <w:rPr/>
    </w:lvl>
  </w:abstractNum>
  <w:abstractNum w:abstractNumId="12">
    <w:lvl w:ilvl="0">
      <w:start w:val="4"/>
      <w:numFmt w:val="decimal"/>
      <w:lvlText w:val="%1"/>
      <w:lvlJc w:val="left"/>
      <w:pPr>
        <w:tabs>
          <w:tab w:val="num" w:pos="0"/>
        </w:tabs>
        <w:ind w:left="478" w:hanging="369"/>
      </w:pPr>
      <w:rPr/>
    </w:lvl>
    <w:lvl w:ilvl="1">
      <w:start w:val="1"/>
      <w:numFmt w:val="decimal"/>
      <w:lvlText w:val="%1.%2"/>
      <w:lvlJc w:val="left"/>
      <w:pPr>
        <w:tabs>
          <w:tab w:val="num" w:pos="0"/>
        </w:tabs>
        <w:ind w:left="478" w:hanging="369"/>
      </w:pPr>
      <w:rPr>
        <w:sz w:val="22"/>
        <w:szCs w:val="22"/>
        <w:rFonts w:ascii="Arial MT" w:hAnsi="Arial MT" w:eastAsia="Arial MT" w:cs="Arial MT"/>
      </w:rPr>
    </w:lvl>
    <w:lvl w:ilvl="2">
      <w:start w:val="1"/>
      <w:numFmt w:val="decimal"/>
      <w:lvlText w:val="%1.%2.%3"/>
      <w:lvlJc w:val="left"/>
      <w:pPr>
        <w:tabs>
          <w:tab w:val="num" w:pos="0"/>
        </w:tabs>
        <w:ind w:left="1381" w:hanging="552"/>
      </w:pPr>
      <w:rPr>
        <w:sz w:val="22"/>
        <w:szCs w:val="22"/>
        <w:rFonts w:ascii="Arial MT" w:hAnsi="Arial MT" w:eastAsia="Arial MT" w:cs="Arial MT"/>
      </w:rPr>
    </w:lvl>
    <w:lvl w:ilvl="3">
      <w:start w:val="0"/>
      <w:numFmt w:val="bullet"/>
      <w:lvlText w:val="●"/>
      <w:lvlJc w:val="left"/>
      <w:pPr>
        <w:tabs>
          <w:tab w:val="num" w:pos="0"/>
        </w:tabs>
        <w:ind w:left="2068" w:hanging="551"/>
      </w:pPr>
      <w:rPr>
        <w:rFonts w:ascii="Noto Sans Symbols" w:hAnsi="Noto Sans Symbols" w:cs="Noto Sans Symbols" w:hint="default"/>
      </w:rPr>
    </w:lvl>
    <w:lvl w:ilvl="4">
      <w:start w:val="0"/>
      <w:numFmt w:val="bullet"/>
      <w:lvlText w:val="●"/>
      <w:lvlJc w:val="left"/>
      <w:pPr>
        <w:tabs>
          <w:tab w:val="num" w:pos="0"/>
        </w:tabs>
        <w:ind w:left="2413" w:hanging="551"/>
      </w:pPr>
      <w:rPr>
        <w:rFonts w:ascii="Noto Sans Symbols" w:hAnsi="Noto Sans Symbols" w:cs="Noto Sans Symbols" w:hint="default"/>
      </w:rPr>
    </w:lvl>
    <w:lvl w:ilvl="5">
      <w:start w:val="0"/>
      <w:numFmt w:val="bullet"/>
      <w:lvlText w:val="●"/>
      <w:lvlJc w:val="left"/>
      <w:pPr>
        <w:tabs>
          <w:tab w:val="num" w:pos="0"/>
        </w:tabs>
        <w:ind w:left="2757" w:hanging="552"/>
      </w:pPr>
      <w:rPr>
        <w:rFonts w:ascii="Noto Sans Symbols" w:hAnsi="Noto Sans Symbols" w:cs="Noto Sans Symbols" w:hint="default"/>
      </w:rPr>
    </w:lvl>
    <w:lvl w:ilvl="6">
      <w:start w:val="0"/>
      <w:numFmt w:val="bullet"/>
      <w:lvlText w:val="●"/>
      <w:lvlJc w:val="left"/>
      <w:pPr>
        <w:tabs>
          <w:tab w:val="num" w:pos="0"/>
        </w:tabs>
        <w:ind w:left="3102" w:hanging="552"/>
      </w:pPr>
      <w:rPr>
        <w:rFonts w:ascii="Noto Sans Symbols" w:hAnsi="Noto Sans Symbols" w:cs="Noto Sans Symbols" w:hint="default"/>
      </w:rPr>
    </w:lvl>
    <w:lvl w:ilvl="7">
      <w:start w:val="0"/>
      <w:numFmt w:val="bullet"/>
      <w:lvlText w:val="●"/>
      <w:lvlJc w:val="left"/>
      <w:pPr>
        <w:tabs>
          <w:tab w:val="num" w:pos="0"/>
        </w:tabs>
        <w:ind w:left="3446" w:hanging="551"/>
      </w:pPr>
      <w:rPr>
        <w:rFonts w:ascii="Noto Sans Symbols" w:hAnsi="Noto Sans Symbols" w:cs="Noto Sans Symbols" w:hint="default"/>
      </w:rPr>
    </w:lvl>
    <w:lvl w:ilvl="8">
      <w:start w:val="0"/>
      <w:numFmt w:val="bullet"/>
      <w:lvlText w:val="●"/>
      <w:lvlJc w:val="left"/>
      <w:pPr>
        <w:tabs>
          <w:tab w:val="num" w:pos="0"/>
        </w:tabs>
        <w:ind w:left="3791" w:hanging="551"/>
      </w:pPr>
      <w:rPr>
        <w:rFonts w:ascii="Noto Sans Symbols" w:hAnsi="Noto Sans Symbols" w:cs="Noto Sans Symbols" w:hint="default"/>
      </w:rPr>
    </w:lvl>
  </w:abstractNum>
  <w:abstractNum w:abstractNumId="13">
    <w:lvl w:ilvl="0">
      <w:start w:val="1"/>
      <w:numFmt w:val="upperLetter"/>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5"/>
      <w:ind w:left="10" w:hanging="10"/>
      <w:jc w:val="both"/>
    </w:pPr>
    <w:rPr>
      <w:rFonts w:ascii="Arial" w:hAnsi="Arial" w:eastAsia="Arial" w:cs="Arial"/>
      <w:color w:val="000000"/>
      <w:kern w:val="0"/>
      <w:sz w:val="20"/>
      <w:szCs w:val="22"/>
      <w:lang w:val="es-ES" w:eastAsia="es-ES" w:bidi="ar-SA"/>
    </w:rPr>
  </w:style>
  <w:style w:type="paragraph" w:styleId="Ttulo1">
    <w:name w:val="Heading 1"/>
    <w:next w:val="Normal"/>
    <w:link w:val="Ttulo1Car"/>
    <w:unhideWhenUsed/>
    <w:qFormat/>
    <w:pPr>
      <w:keepNext w:val="true"/>
      <w:keepLines/>
      <w:widowControl/>
      <w:suppressAutoHyphens w:val="true"/>
      <w:bidi w:val="0"/>
      <w:spacing w:lineRule="auto" w:line="259" w:before="0" w:after="0"/>
      <w:ind w:left="1380" w:hanging="10"/>
      <w:jc w:val="left"/>
      <w:outlineLvl w:val="0"/>
    </w:pPr>
    <w:rPr>
      <w:rFonts w:ascii="Arial" w:hAnsi="Arial" w:eastAsia="Arial" w:cs="Arial"/>
      <w:b/>
      <w:color w:val="000000"/>
      <w:kern w:val="0"/>
      <w:sz w:val="24"/>
      <w:szCs w:val="22"/>
      <w:lang w:val="es-ES" w:eastAsia="es-ES" w:bidi="ar-SA"/>
    </w:rPr>
  </w:style>
  <w:style w:type="paragraph" w:styleId="Ttulo2">
    <w:name w:val="Heading 2"/>
    <w:basedOn w:val="Normal"/>
    <w:next w:val="Normal"/>
    <w:link w:val="Ttulo2Car"/>
    <w:qFormat/>
    <w:rsid w:val="007b06ef"/>
    <w:pPr>
      <w:keepNext w:val="true"/>
      <w:tabs>
        <w:tab w:val="clear" w:pos="708"/>
        <w:tab w:val="left" w:pos="7938" w:leader="none"/>
        <w:tab w:val="left" w:pos="10490" w:leader="none"/>
        <w:tab w:val="left" w:pos="13183" w:leader="none"/>
      </w:tabs>
      <w:spacing w:lineRule="auto" w:line="240" w:before="0" w:after="0"/>
      <w:ind w:left="0" w:hanging="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val="true"/>
      <w:spacing w:lineRule="auto" w:line="240" w:before="0" w:after="0"/>
      <w:ind w:left="0" w:right="37" w:hanging="0"/>
      <w:jc w:val="center"/>
      <w:outlineLvl w:val="3"/>
    </w:pPr>
    <w:rPr>
      <w:rFonts w:ascii="Tahoma" w:hAnsi="Tahoma" w:eastAsia="Times" w:cs="Times New Roman"/>
      <w:b/>
      <w:caps/>
      <w:color w:val="auto"/>
      <w:sz w:val="22"/>
      <w:szCs w:val="20"/>
      <w:lang w:val="es-ES_tradnl"/>
    </w:rPr>
  </w:style>
  <w:style w:type="paragraph" w:styleId="Ttulo7">
    <w:name w:val="Heading 7"/>
    <w:basedOn w:val="Normal"/>
    <w:next w:val="Normal"/>
    <w:link w:val="Ttulo7Car"/>
    <w:qFormat/>
    <w:rsid w:val="007b06ef"/>
    <w:pPr>
      <w:spacing w:lineRule="auto" w:line="240" w:before="240" w:after="60"/>
      <w:ind w:left="0" w:hanging="0"/>
      <w:jc w:val="left"/>
      <w:outlineLvl w:val="6"/>
    </w:pPr>
    <w:rPr>
      <w:rFonts w:ascii="Times New Roman" w:hAnsi="Times New Roman" w:eastAsia="Times New Roman" w:cs="Times New Roman"/>
      <w:color w:val="auto"/>
      <w:sz w:val="24"/>
      <w:szCs w:val="24"/>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Arial" w:hAnsi="Arial" w:eastAsia="Arial" w:cs="Arial"/>
      <w:b/>
      <w:color w:val="000000"/>
      <w:sz w:val="24"/>
    </w:rPr>
  </w:style>
  <w:style w:type="character" w:styleId="TextodegloboCar" w:customStyle="1">
    <w:name w:val="Texto de globo Car"/>
    <w:basedOn w:val="DefaultParagraphFont"/>
    <w:link w:val="BalloonText"/>
    <w:qFormat/>
    <w:rsid w:val="00b712cb"/>
    <w:rPr>
      <w:rFonts w:ascii="Segoe UI" w:hAnsi="Segoe UI" w:eastAsia="Arial" w:cs="Segoe UI"/>
      <w:color w:val="000000"/>
      <w:sz w:val="18"/>
      <w:szCs w:val="18"/>
    </w:rPr>
  </w:style>
  <w:style w:type="character" w:styleId="PiedepginaCar" w:customStyle="1">
    <w:name w:val="Pie de página Car"/>
    <w:basedOn w:val="DefaultParagraphFont"/>
    <w:qFormat/>
    <w:rsid w:val="00f21326"/>
    <w:rPr>
      <w:rFonts w:ascii="Arial" w:hAnsi="Arial" w:eastAsia="Arial" w:cs="Arial"/>
      <w:color w:val="000000"/>
      <w:sz w:val="20"/>
    </w:rPr>
  </w:style>
  <w:style w:type="character" w:styleId="EncabezadoCar" w:customStyle="1">
    <w:name w:val="Encabezado Car"/>
    <w:basedOn w:val="DefaultParagraphFont"/>
    <w:uiPriority w:val="99"/>
    <w:qFormat/>
    <w:rsid w:val="00f06736"/>
    <w:rPr>
      <w:rFonts w:ascii="Times New Roman" w:hAnsi="Times New Roman" w:eastAsia="Times New Roman" w:cs="Times New Roman"/>
      <w:sz w:val="24"/>
      <w:szCs w:val="24"/>
      <w:lang w:val="es-MX" w:eastAsia="es-MX"/>
    </w:rPr>
  </w:style>
  <w:style w:type="character" w:styleId="Ttulo2Car" w:customStyle="1">
    <w:name w:val="Título 2 Car"/>
    <w:basedOn w:val="DefaultParagraphFont"/>
    <w:qFormat/>
    <w:rsid w:val="007b06ef"/>
    <w:rPr>
      <w:rFonts w:ascii="Arial" w:hAnsi="Arial" w:eastAsia="Times New Roman" w:cs="Times New Roman"/>
      <w:b/>
      <w:sz w:val="20"/>
      <w:szCs w:val="20"/>
      <w:lang w:val="es-ES_tradnl"/>
    </w:rPr>
  </w:style>
  <w:style w:type="character" w:styleId="Ttulo4Car" w:customStyle="1">
    <w:name w:val="Título 4 Car"/>
    <w:basedOn w:val="DefaultParagraphFont"/>
    <w:qFormat/>
    <w:rsid w:val="007b06ef"/>
    <w:rPr>
      <w:rFonts w:ascii="Tahoma" w:hAnsi="Tahoma" w:eastAsia="Times" w:cs="Times New Roman"/>
      <w:b/>
      <w:caps/>
      <w:szCs w:val="20"/>
      <w:lang w:val="es-ES_tradnl"/>
    </w:rPr>
  </w:style>
  <w:style w:type="character" w:styleId="Ttulo7Car" w:customStyle="1">
    <w:name w:val="Título 7 Car"/>
    <w:basedOn w:val="DefaultParagraphFont"/>
    <w:qFormat/>
    <w:rsid w:val="007b06ef"/>
    <w:rPr>
      <w:rFonts w:ascii="Times New Roman" w:hAnsi="Times New Roman" w:eastAsia="Times New Roman" w:cs="Times New Roman"/>
      <w:sz w:val="24"/>
      <w:szCs w:val="24"/>
    </w:rPr>
  </w:style>
  <w:style w:type="character" w:styleId="TextoindependienteCar" w:customStyle="1">
    <w:name w:val="Texto independiente Car"/>
    <w:basedOn w:val="DefaultParagraphFont"/>
    <w:qFormat/>
    <w:rsid w:val="007b06ef"/>
    <w:rPr>
      <w:rFonts w:ascii="Tahoma" w:hAnsi="Tahoma" w:eastAsia="Times" w:cs="Times New Roman"/>
      <w:szCs w:val="20"/>
      <w:lang w:val="es-ES_tradnl"/>
    </w:rPr>
  </w:style>
  <w:style w:type="character" w:styleId="Textoindependiente2Car" w:customStyle="1">
    <w:name w:val="Texto independiente 2 Car"/>
    <w:basedOn w:val="DefaultParagraphFont"/>
    <w:link w:val="BodyText2"/>
    <w:qFormat/>
    <w:rsid w:val="007b06ef"/>
    <w:rPr>
      <w:rFonts w:ascii="Tahoma" w:hAnsi="Tahoma" w:eastAsia="Times New Roman" w:cs="Times New Roman"/>
      <w:b/>
      <w:sz w:val="20"/>
      <w:szCs w:val="20"/>
      <w:lang w:val="es-ES_tradnl"/>
    </w:rPr>
  </w:style>
  <w:style w:type="character" w:styleId="SangradetextonormalCar" w:customStyle="1">
    <w:name w:val="Sangría de texto normal Car"/>
    <w:basedOn w:val="DefaultParagraphFont"/>
    <w:qFormat/>
    <w:rsid w:val="007b06ef"/>
    <w:rPr>
      <w:rFonts w:ascii="Tahoma" w:hAnsi="Tahoma" w:eastAsia="Times New Roman" w:cs="Times New Roman"/>
      <w:b/>
      <w:sz w:val="20"/>
      <w:szCs w:val="20"/>
      <w:lang w:val="es-ES_tradnl"/>
    </w:rPr>
  </w:style>
  <w:style w:type="character" w:styleId="Sangra2detindependienteCar" w:customStyle="1">
    <w:name w:val="Sangría 2 de t. independiente Car"/>
    <w:basedOn w:val="DefaultParagraphFont"/>
    <w:link w:val="BodyTextIndent2"/>
    <w:qFormat/>
    <w:rsid w:val="007b06ef"/>
    <w:rPr>
      <w:rFonts w:ascii="Tahoma" w:hAnsi="Tahoma" w:eastAsia="Times New Roman" w:cs="Times New Roman"/>
      <w:sz w:val="20"/>
      <w:szCs w:val="20"/>
      <w:lang w:val="es-ES_tradnl"/>
    </w:rPr>
  </w:style>
  <w:style w:type="character" w:styleId="Pagenumber">
    <w:name w:val="page number"/>
    <w:basedOn w:val="DefaultParagraphFont"/>
    <w:qFormat/>
    <w:rsid w:val="007b06ef"/>
    <w:rPr/>
  </w:style>
  <w:style w:type="character" w:styleId="EnlacedeInternet">
    <w:name w:val="Hyperlink"/>
    <w:rsid w:val="007b06ef"/>
    <w:rPr>
      <w:color w:val="0000FF"/>
      <w:u w:val="single"/>
    </w:rPr>
  </w:style>
  <w:style w:type="character" w:styleId="EnlacedeInternetvisitado">
    <w:name w:val="FollowedHyperlink"/>
    <w:rsid w:val="007b06ef"/>
    <w:rPr>
      <w:color w:val="800080"/>
      <w:u w:val="single"/>
    </w:rPr>
  </w:style>
  <w:style w:type="character" w:styleId="Mencinsinresolver1" w:customStyle="1">
    <w:name w:val="Mención sin resolver1"/>
    <w:basedOn w:val="DefaultParagraphFont"/>
    <w:uiPriority w:val="99"/>
    <w:semiHidden/>
    <w:unhideWhenUsed/>
    <w:qFormat/>
    <w:rsid w:val="00a357ea"/>
    <w:rPr>
      <w:color w:val="605E5C"/>
      <w:shd w:fill="E1DFDD" w:val="clear"/>
    </w:rPr>
  </w:style>
  <w:style w:type="character" w:styleId="Fontstyle01" w:customStyle="1">
    <w:name w:val="fontstyle01"/>
    <w:basedOn w:val="DefaultParagraphFont"/>
    <w:qFormat/>
    <w:rsid w:val="00031cae"/>
    <w:rPr>
      <w:rFonts w:ascii="SymbolMT" w:hAnsi="SymbolMT"/>
      <w:b w:val="false"/>
      <w:bCs w:val="false"/>
      <w:i w:val="false"/>
      <w:iCs w:val="false"/>
      <w:color w:val="000000"/>
      <w:sz w:val="24"/>
      <w:szCs w:val="24"/>
    </w:rPr>
  </w:style>
  <w:style w:type="character" w:styleId="Fontstyle21" w:customStyle="1">
    <w:name w:val="fontstyle21"/>
    <w:basedOn w:val="DefaultParagraphFont"/>
    <w:qFormat/>
    <w:rsid w:val="00c3494f"/>
    <w:rPr>
      <w:rFonts w:ascii="TimesNewRomanPSMT" w:hAnsi="TimesNewRomanPSMT"/>
      <w:b w:val="false"/>
      <w:bCs w:val="false"/>
      <w:i w:val="false"/>
      <w:iCs w:val="false"/>
      <w:color w:val="000000"/>
      <w:sz w:val="24"/>
      <w:szCs w:val="24"/>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mo" w:hAnsi="Arimo" w:eastAsia="WenQuanYi Micro Hei" w:cs="Unifont"/>
      <w:sz w:val="28"/>
      <w:szCs w:val="28"/>
    </w:rPr>
  </w:style>
  <w:style w:type="paragraph" w:styleId="Cuerpodetexto">
    <w:name w:val="Body Text"/>
    <w:basedOn w:val="Normal"/>
    <w:link w:val="TextoindependienteCar"/>
    <w:rsid w:val="007b06ef"/>
    <w:pPr>
      <w:tabs>
        <w:tab w:val="clear" w:pos="708"/>
        <w:tab w:val="left" w:pos="9923" w:leader="none"/>
        <w:tab w:val="left" w:pos="12758" w:leader="none"/>
      </w:tabs>
      <w:spacing w:lineRule="auto" w:line="240" w:before="0" w:after="0"/>
      <w:ind w:left="0" w:hanging="0"/>
    </w:pPr>
    <w:rPr>
      <w:rFonts w:ascii="Tahoma" w:hAnsi="Tahoma" w:eastAsia="Times" w:cs="Times New Roman"/>
      <w:color w:val="auto"/>
      <w:sz w:val="22"/>
      <w:szCs w:val="20"/>
      <w:lang w:val="es-ES_tradnl"/>
    </w:rPr>
  </w:style>
  <w:style w:type="paragraph" w:styleId="Lista">
    <w:name w:val="List"/>
    <w:basedOn w:val="Cuerpodetexto"/>
    <w:pPr/>
    <w:rPr>
      <w:rFonts w:cs="Unifont"/>
    </w:rPr>
  </w:style>
  <w:style w:type="paragraph" w:styleId="Leyenda">
    <w:name w:val="Caption"/>
    <w:basedOn w:val="Normal"/>
    <w:qFormat/>
    <w:pPr>
      <w:suppressLineNumbers/>
      <w:spacing w:before="120" w:after="120"/>
    </w:pPr>
    <w:rPr>
      <w:rFonts w:cs="Unifont"/>
      <w:i/>
      <w:iCs/>
      <w:sz w:val="24"/>
      <w:szCs w:val="24"/>
    </w:rPr>
  </w:style>
  <w:style w:type="paragraph" w:styleId="Ndice">
    <w:name w:val="Índice"/>
    <w:basedOn w:val="Normal"/>
    <w:qFormat/>
    <w:pPr>
      <w:suppressLineNumbers/>
    </w:pPr>
    <w:rPr>
      <w:rFonts w:cs="Unifont"/>
    </w:rPr>
  </w:style>
  <w:style w:type="paragraph" w:styleId="BalloonText">
    <w:name w:val="Balloon Text"/>
    <w:basedOn w:val="Normal"/>
    <w:link w:val="TextodegloboCar"/>
    <w:unhideWhenUsed/>
    <w:qFormat/>
    <w:rsid w:val="00b712cb"/>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Piedepgina">
    <w:name w:val="Footer"/>
    <w:basedOn w:val="Normal"/>
    <w:link w:val="PiedepginaCar"/>
    <w:unhideWhenUsed/>
    <w:rsid w:val="00f21326"/>
    <w:pPr>
      <w:tabs>
        <w:tab w:val="clear" w:pos="708"/>
        <w:tab w:val="center" w:pos="4419" w:leader="none"/>
        <w:tab w:val="right" w:pos="8838" w:leader="none"/>
      </w:tabs>
      <w:spacing w:lineRule="auto" w:line="240" w:before="0" w:after="0"/>
    </w:pPr>
    <w:rPr/>
  </w:style>
  <w:style w:type="paragraph" w:styleId="ListParagraph">
    <w:name w:val="List Paragraph"/>
    <w:basedOn w:val="Normal"/>
    <w:qFormat/>
    <w:rsid w:val="00192bf6"/>
    <w:pPr>
      <w:spacing w:before="0" w:after="5"/>
      <w:ind w:left="720" w:hanging="10"/>
      <w:contextualSpacing/>
    </w:pPr>
    <w:rPr/>
  </w:style>
  <w:style w:type="paragraph" w:styleId="Cabecera">
    <w:name w:val="Header"/>
    <w:basedOn w:val="Normal"/>
    <w:link w:val="EncabezadoCar"/>
    <w:uiPriority w:val="99"/>
    <w:unhideWhenUsed/>
    <w:rsid w:val="00f06736"/>
    <w:pPr>
      <w:tabs>
        <w:tab w:val="clear" w:pos="708"/>
        <w:tab w:val="center" w:pos="4419" w:leader="none"/>
        <w:tab w:val="right" w:pos="8838" w:leader="none"/>
      </w:tabs>
      <w:spacing w:lineRule="auto" w:line="240" w:before="0" w:after="0"/>
      <w:ind w:left="0" w:hanging="0"/>
      <w:jc w:val="left"/>
    </w:pPr>
    <w:rPr>
      <w:rFonts w:ascii="Times New Roman" w:hAnsi="Times New Roman" w:eastAsia="Times New Roman" w:cs="Times New Roman"/>
      <w:color w:val="auto"/>
      <w:sz w:val="24"/>
      <w:szCs w:val="24"/>
      <w:lang w:val="es-MX" w:eastAsia="es-MX"/>
    </w:rPr>
  </w:style>
  <w:style w:type="paragraph" w:styleId="NoSpacing">
    <w:name w:val="No Spacing"/>
    <w:uiPriority w:val="1"/>
    <w:qFormat/>
    <w:rsid w:val="004825d0"/>
    <w:pPr>
      <w:widowControl/>
      <w:suppressAutoHyphens w:val="true"/>
      <w:bidi w:val="0"/>
      <w:spacing w:lineRule="auto" w:line="240" w:before="0" w:after="0"/>
      <w:ind w:left="10" w:hanging="10"/>
      <w:jc w:val="both"/>
    </w:pPr>
    <w:rPr>
      <w:rFonts w:ascii="Arial" w:hAnsi="Arial" w:eastAsia="Arial" w:cs="Arial"/>
      <w:color w:val="000000"/>
      <w:kern w:val="0"/>
      <w:sz w:val="20"/>
      <w:szCs w:val="22"/>
      <w:lang w:val="es-ES" w:eastAsia="es-ES" w:bidi="ar-SA"/>
    </w:rPr>
  </w:style>
  <w:style w:type="paragraph" w:styleId="Default" w:customStyle="1">
    <w:name w:val="Default"/>
    <w:qFormat/>
    <w:rsid w:val="00666e78"/>
    <w:pPr>
      <w:widowControl/>
      <w:suppressAutoHyphens w:val="true"/>
      <w:bidi w:val="0"/>
      <w:spacing w:lineRule="auto" w:line="240" w:before="0" w:after="0"/>
      <w:jc w:val="left"/>
    </w:pPr>
    <w:rPr>
      <w:rFonts w:ascii="Arial" w:hAnsi="Arial" w:eastAsia="Times New Roman" w:cs="Arial"/>
      <w:color w:val="000000"/>
      <w:kern w:val="0"/>
      <w:sz w:val="24"/>
      <w:szCs w:val="24"/>
      <w:lang w:val="es-MX" w:eastAsia="es-MX" w:bidi="ar-SA"/>
    </w:rPr>
  </w:style>
  <w:style w:type="paragraph" w:styleId="BodyText2">
    <w:name w:val="Body Text 2"/>
    <w:basedOn w:val="Normal"/>
    <w:link w:val="Textoindependiente2Car"/>
    <w:qFormat/>
    <w:rsid w:val="007b06ef"/>
    <w:pPr>
      <w:spacing w:lineRule="auto" w:line="240" w:before="0" w:after="0"/>
      <w:ind w:left="0" w:hanging="0"/>
      <w:jc w:val="left"/>
    </w:pPr>
    <w:rPr>
      <w:rFonts w:ascii="Tahoma" w:hAnsi="Tahoma" w:eastAsia="Times New Roman" w:cs="Times New Roman"/>
      <w:b/>
      <w:color w:val="auto"/>
      <w:szCs w:val="20"/>
      <w:lang w:val="es-ES_tradnl"/>
    </w:rPr>
  </w:style>
  <w:style w:type="paragraph" w:styleId="Cuerpodetextoconsangra">
    <w:name w:val="Body Text Indent"/>
    <w:basedOn w:val="Normal"/>
    <w:link w:val="SangradetextonormalCar"/>
    <w:rsid w:val="007b06ef"/>
    <w:pPr>
      <w:spacing w:lineRule="auto" w:line="240" w:before="0" w:after="0"/>
      <w:ind w:left="284" w:hanging="284"/>
      <w:jc w:val="left"/>
    </w:pPr>
    <w:rPr>
      <w:rFonts w:ascii="Tahoma" w:hAnsi="Tahoma" w:eastAsia="Times New Roman" w:cs="Times New Roman"/>
      <w:b/>
      <w:color w:val="auto"/>
      <w:szCs w:val="20"/>
      <w:lang w:val="es-ES_tradnl"/>
    </w:rPr>
  </w:style>
  <w:style w:type="paragraph" w:styleId="BodyTextIndent2">
    <w:name w:val="Body Text Indent 2"/>
    <w:basedOn w:val="Normal"/>
    <w:link w:val="Sangra2detindependienteCar"/>
    <w:qFormat/>
    <w:rsid w:val="007b06ef"/>
    <w:pPr>
      <w:spacing w:lineRule="auto" w:line="240" w:before="0" w:after="0"/>
      <w:ind w:left="379" w:hanging="0"/>
      <w:jc w:val="left"/>
    </w:pPr>
    <w:rPr>
      <w:rFonts w:ascii="Tahoma" w:hAnsi="Tahoma" w:eastAsia="Times New Roman" w:cs="Times New Roman"/>
      <w:color w:val="auto"/>
      <w:szCs w:val="20"/>
      <w:lang w:val="es-ES_tradnl"/>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d24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isecurity.org/cybersecurity-best-practices/" TargetMode="External"/><Relationship Id="rId3" Type="http://schemas.openxmlformats.org/officeDocument/2006/relationships/hyperlink" Target="https://www.offensive-security.com/metasploit-unleashed/payloads/" TargetMode="External"/><Relationship Id="rId4" Type="http://schemas.openxmlformats.org/officeDocument/2006/relationships/hyperlink" Target="https://www.offensive-security.com/metasploit-unleashed/payloads/" TargetMode="External"/><Relationship Id="rId5" Type="http://schemas.openxmlformats.org/officeDocument/2006/relationships/hyperlink" Target="http://www.pentest-standard.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Application>LibreOffice/7.4.7.2$Linux_X86_64 LibreOffice_project/40$Build-2</Application>
  <AppVersion>15.0000</AppVersion>
  <Pages>18</Pages>
  <Words>5404</Words>
  <Characters>30164</Characters>
  <CharactersWithSpaces>35711</CharactersWithSpaces>
  <Paragraphs>608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2024-10-22T15:13:00Z</dcterms:created>
  <dc:creator>Carmen</dc:creator>
  <dc:description/>
  <dc:language>es-MX</dc:language>
  <cp:lastModifiedBy/>
  <dcterms:modified xsi:type="dcterms:W3CDTF">2025-08-14T10:47:19Z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